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6914" w14:textId="55723C55" w:rsidR="00AF5771" w:rsidRDefault="00AF5771" w:rsidP="00FF5209">
      <w:pPr>
        <w:widowControl w:val="0"/>
        <w:tabs>
          <w:tab w:val="left" w:pos="3544"/>
        </w:tabs>
        <w:autoSpaceDE w:val="0"/>
        <w:autoSpaceDN w:val="0"/>
        <w:ind w:right="147"/>
        <w:rPr>
          <w:w w:val="105"/>
          <w:lang w:bidi="ru-RU"/>
        </w:rPr>
      </w:pPr>
    </w:p>
    <w:p w14:paraId="08016747" w14:textId="77777777" w:rsidR="0034600E" w:rsidRPr="006A547B" w:rsidRDefault="0034600E" w:rsidP="0034600E">
      <w:pPr>
        <w:jc w:val="center"/>
      </w:pPr>
      <w:r w:rsidRPr="006A547B">
        <w:rPr>
          <w:b/>
        </w:rPr>
        <w:t>КАРТА РИСКОВОГО ПРОФИЛЯ ШКОЛЫ</w:t>
      </w:r>
      <w:r w:rsidRPr="006A547B">
        <w:t xml:space="preserve"> </w:t>
      </w:r>
    </w:p>
    <w:p w14:paraId="38E3D00E" w14:textId="77777777" w:rsidR="0034600E" w:rsidRPr="006A547B" w:rsidRDefault="0034600E" w:rsidP="0034600E">
      <w:pPr>
        <w:jc w:val="center"/>
      </w:pPr>
    </w:p>
    <w:tbl>
      <w:tblPr>
        <w:tblW w:w="9463" w:type="dxa"/>
        <w:tblInd w:w="-107" w:type="dxa"/>
        <w:tblLayout w:type="fixed"/>
        <w:tblLook w:val="0400" w:firstRow="0" w:lastRow="0" w:firstColumn="0" w:lastColumn="0" w:noHBand="0" w:noVBand="1"/>
      </w:tblPr>
      <w:tblGrid>
        <w:gridCol w:w="2548"/>
        <w:gridCol w:w="6915"/>
      </w:tblGrid>
      <w:tr w:rsidR="0034600E" w:rsidRPr="006A547B" w14:paraId="1C1E9442" w14:textId="77777777" w:rsidTr="00DE4B7E">
        <w:trPr>
          <w:trHeight w:val="28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6B18AF2" w14:textId="77777777" w:rsidR="0034600E" w:rsidRPr="006A547B" w:rsidRDefault="0034600E" w:rsidP="00DE4B7E">
            <w:r w:rsidRPr="006A547B">
              <w:rPr>
                <w:b/>
              </w:rPr>
              <w:t>ОО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21EF" w14:textId="13315A70" w:rsidR="0034600E" w:rsidRPr="006A547B" w:rsidRDefault="00F73F40" w:rsidP="00DE4B7E">
            <w:r>
              <w:t>Нефтеюганское районное муниципальное общеобразовательное бюджетное учреждение «Лемпинская средняя общеобразовательная школа»</w:t>
            </w:r>
          </w:p>
        </w:tc>
      </w:tr>
      <w:tr w:rsidR="0034600E" w:rsidRPr="006A547B" w14:paraId="28AC2D68" w14:textId="77777777" w:rsidTr="00DE4B7E">
        <w:trPr>
          <w:trHeight w:val="371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C2A77EC" w14:textId="77777777" w:rsidR="0034600E" w:rsidRPr="006A547B" w:rsidRDefault="0034600E" w:rsidP="00DE4B7E">
            <w:r w:rsidRPr="006A547B">
              <w:rPr>
                <w:i/>
              </w:rPr>
              <w:t>Директор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91AB" w14:textId="7FC4CDFE" w:rsidR="0034600E" w:rsidRPr="006A547B" w:rsidRDefault="00F73F40" w:rsidP="00DE4B7E">
            <w:r>
              <w:t>Сочинская Алёна Витальевна</w:t>
            </w:r>
          </w:p>
        </w:tc>
      </w:tr>
      <w:tr w:rsidR="0034600E" w:rsidRPr="006A547B" w14:paraId="605F1FEB" w14:textId="77777777" w:rsidTr="00DE4B7E">
        <w:trPr>
          <w:trHeight w:val="28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056B1EA" w14:textId="77777777" w:rsidR="0034600E" w:rsidRPr="006A547B" w:rsidRDefault="0034600E" w:rsidP="00DE4B7E">
            <w:r w:rsidRPr="006A547B">
              <w:rPr>
                <w:i/>
              </w:rPr>
              <w:t>Муниципальный куратор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549E" w14:textId="73B5F427" w:rsidR="0034600E" w:rsidRPr="00C94F43" w:rsidRDefault="00F73F40" w:rsidP="00DE4B7E">
            <w:r>
              <w:t>Пивненко Марина Алексеевна</w:t>
            </w:r>
            <w:r w:rsidR="00C94F43">
              <w:t>, заместитель директора МОБУ «</w:t>
            </w:r>
            <w:r w:rsidR="00773B11">
              <w:t xml:space="preserve">СОШ №1» </w:t>
            </w:r>
            <w:proofErr w:type="spellStart"/>
            <w:proofErr w:type="gramStart"/>
            <w:r w:rsidR="00773B11">
              <w:t>пгт.Пойковский</w:t>
            </w:r>
            <w:proofErr w:type="spellEnd"/>
            <w:proofErr w:type="gramEnd"/>
          </w:p>
        </w:tc>
      </w:tr>
      <w:tr w:rsidR="0034600E" w:rsidRPr="006A547B" w14:paraId="265D93C2" w14:textId="77777777" w:rsidTr="00DE4B7E">
        <w:trPr>
          <w:trHeight w:val="28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5123" w14:textId="77777777" w:rsidR="0034600E" w:rsidRPr="006A547B" w:rsidRDefault="0034600E" w:rsidP="00DE4B7E">
            <w:r w:rsidRPr="006A547B">
              <w:rPr>
                <w:i/>
              </w:rPr>
              <w:t>Муниципальный координатор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9298" w14:textId="5353E1F1" w:rsidR="0034600E" w:rsidRPr="006A547B" w:rsidRDefault="00F73F40" w:rsidP="00DE4B7E">
            <w:proofErr w:type="spellStart"/>
            <w:r>
              <w:t>Голудина</w:t>
            </w:r>
            <w:proofErr w:type="spellEnd"/>
            <w:r>
              <w:t xml:space="preserve"> Елена Викторовна</w:t>
            </w:r>
            <w:r w:rsidR="00C94F43">
              <w:t>, начальник отдела МКУ «Центр бухгалтерского обслуживания и организационного обеспечения образования»</w:t>
            </w:r>
          </w:p>
        </w:tc>
      </w:tr>
    </w:tbl>
    <w:p w14:paraId="6EFA3857" w14:textId="77777777" w:rsidR="0034600E" w:rsidRPr="006A547B" w:rsidRDefault="0034600E" w:rsidP="0034600E">
      <w:pPr>
        <w:jc w:val="center"/>
      </w:pPr>
    </w:p>
    <w:p w14:paraId="10504AA8" w14:textId="77777777" w:rsidR="0034600E" w:rsidRPr="006A547B" w:rsidRDefault="0034600E" w:rsidP="0034600E"/>
    <w:tbl>
      <w:tblPr>
        <w:tblW w:w="9463" w:type="dxa"/>
        <w:tblInd w:w="-107" w:type="dxa"/>
        <w:tblLayout w:type="fixed"/>
        <w:tblLook w:val="0400" w:firstRow="0" w:lastRow="0" w:firstColumn="0" w:lastColumn="0" w:noHBand="0" w:noVBand="1"/>
      </w:tblPr>
      <w:tblGrid>
        <w:gridCol w:w="4001"/>
        <w:gridCol w:w="5462"/>
      </w:tblGrid>
      <w:tr w:rsidR="0034600E" w:rsidRPr="006A547B" w14:paraId="2735E1EC" w14:textId="77777777" w:rsidTr="00DE4B7E">
        <w:trPr>
          <w:trHeight w:val="284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734CDBFB" w14:textId="77777777" w:rsidR="0034600E" w:rsidRPr="006A547B" w:rsidRDefault="0034600E" w:rsidP="00DE4B7E">
            <w:r w:rsidRPr="006A547B">
              <w:rPr>
                <w:b/>
                <w:color w:val="FFFFFF"/>
              </w:rPr>
              <w:t>Значимость фактора риска в ОО</w:t>
            </w:r>
            <w:r w:rsidRPr="006A547B">
              <w:t xml:space="preserve"> 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66A01AED" w14:textId="77777777" w:rsidR="0034600E" w:rsidRPr="006A547B" w:rsidRDefault="0034600E" w:rsidP="00DE4B7E">
            <w:pPr>
              <w:jc w:val="center"/>
            </w:pPr>
            <w:r w:rsidRPr="006A547B">
              <w:rPr>
                <w:b/>
                <w:color w:val="FFFFFF"/>
              </w:rPr>
              <w:t>Действия</w:t>
            </w:r>
            <w:r w:rsidRPr="006A547B">
              <w:t xml:space="preserve"> </w:t>
            </w:r>
          </w:p>
        </w:tc>
      </w:tr>
      <w:tr w:rsidR="0034600E" w:rsidRPr="006A547B" w14:paraId="5F08FBF3" w14:textId="77777777" w:rsidTr="00DE4B7E">
        <w:trPr>
          <w:trHeight w:val="286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</w:tcPr>
          <w:p w14:paraId="5928DCD2" w14:textId="77777777" w:rsidR="0034600E" w:rsidRPr="006A547B" w:rsidRDefault="0034600E" w:rsidP="00DE4B7E">
            <w:bookmarkStart w:id="0" w:name="_heading=h.30j0zll" w:colFirst="0" w:colLast="0"/>
            <w:bookmarkEnd w:id="0"/>
            <w:r w:rsidRPr="006A547B">
              <w:rPr>
                <w:i/>
              </w:rPr>
              <w:t>Высокая</w:t>
            </w:r>
            <w:r w:rsidRPr="006A547B">
              <w:t xml:space="preserve"> 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4613" w14:textId="77777777" w:rsidR="0034600E" w:rsidRPr="006A547B" w:rsidRDefault="0034600E" w:rsidP="00DE4B7E">
            <w:r w:rsidRPr="006A547B">
              <w:t xml:space="preserve">требуется принятие мер </w:t>
            </w:r>
          </w:p>
        </w:tc>
      </w:tr>
      <w:tr w:rsidR="0034600E" w:rsidRPr="006A547B" w14:paraId="642B7BE7" w14:textId="77777777" w:rsidTr="00DE4B7E">
        <w:trPr>
          <w:trHeight w:val="285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B68A31" w14:textId="77777777" w:rsidR="0034600E" w:rsidRPr="006A547B" w:rsidRDefault="0034600E" w:rsidP="00DE4B7E">
            <w:r w:rsidRPr="006A547B">
              <w:rPr>
                <w:i/>
              </w:rPr>
              <w:t>Средняя</w:t>
            </w:r>
            <w:r w:rsidRPr="006A547B">
              <w:t xml:space="preserve"> 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06FBD" w14:textId="77777777" w:rsidR="0034600E" w:rsidRPr="006A547B" w:rsidRDefault="0034600E" w:rsidP="00DE4B7E">
            <w:r w:rsidRPr="006A547B">
              <w:t xml:space="preserve">требуется дополнительная оценка ситуации куратором </w:t>
            </w:r>
          </w:p>
        </w:tc>
      </w:tr>
      <w:tr w:rsidR="0034600E" w:rsidRPr="006A547B" w14:paraId="3ED3AF71" w14:textId="77777777" w:rsidTr="00DE4B7E">
        <w:trPr>
          <w:trHeight w:val="289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D2960" w14:textId="77777777" w:rsidR="0034600E" w:rsidRPr="006A547B" w:rsidRDefault="0034600E" w:rsidP="00DE4B7E">
            <w:r w:rsidRPr="006A547B">
              <w:rPr>
                <w:i/>
              </w:rPr>
              <w:t>Низкая</w:t>
            </w:r>
            <w:r w:rsidRPr="006A547B">
              <w:t xml:space="preserve"> 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94DA0" w14:textId="77777777" w:rsidR="0034600E" w:rsidRPr="006A547B" w:rsidRDefault="0034600E" w:rsidP="00DE4B7E">
            <w:r w:rsidRPr="006A547B">
              <w:t xml:space="preserve">возможна дополнительная оценка ситуации куратором </w:t>
            </w:r>
          </w:p>
        </w:tc>
      </w:tr>
    </w:tbl>
    <w:p w14:paraId="59FE645B" w14:textId="77777777" w:rsidR="0034600E" w:rsidRPr="006A547B" w:rsidRDefault="0034600E" w:rsidP="0034600E">
      <w:r w:rsidRPr="006A547B">
        <w:t xml:space="preserve"> </w:t>
      </w:r>
    </w:p>
    <w:p w14:paraId="0F5CDCE4" w14:textId="77777777" w:rsidR="0034600E" w:rsidRPr="006A547B" w:rsidRDefault="0034600E" w:rsidP="0034600E">
      <w:r w:rsidRPr="006A547B">
        <w:t xml:space="preserve"> </w:t>
      </w:r>
    </w:p>
    <w:tbl>
      <w:tblPr>
        <w:tblW w:w="9498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5612"/>
        <w:gridCol w:w="1919"/>
        <w:gridCol w:w="1967"/>
      </w:tblGrid>
      <w:tr w:rsidR="0034600E" w:rsidRPr="006A547B" w14:paraId="4770DF62" w14:textId="77777777" w:rsidTr="00DE4B7E">
        <w:trPr>
          <w:trHeight w:val="57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7892C488" w14:textId="77777777" w:rsidR="0034600E" w:rsidRPr="006A547B" w:rsidRDefault="0034600E" w:rsidP="00DE4B7E">
            <w:pPr>
              <w:jc w:val="center"/>
            </w:pPr>
            <w:r w:rsidRPr="006A547B">
              <w:rPr>
                <w:b/>
                <w:color w:val="FFFFFF"/>
              </w:rPr>
              <w:t>Факторы риска</w:t>
            </w:r>
            <w:r w:rsidRPr="006A547B"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18A8DF8" w14:textId="77777777" w:rsidR="0034600E" w:rsidRPr="006A547B" w:rsidRDefault="0034600E" w:rsidP="00DE4B7E">
            <w:pPr>
              <w:jc w:val="center"/>
            </w:pPr>
            <w:r w:rsidRPr="006A547B">
              <w:rPr>
                <w:b/>
                <w:color w:val="FFFFFF"/>
              </w:rPr>
              <w:t>Значимость фактора риска</w:t>
            </w:r>
            <w:r w:rsidRPr="006A547B"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2B75209D" w14:textId="77777777" w:rsidR="0034600E" w:rsidRPr="006A547B" w:rsidRDefault="0034600E" w:rsidP="00DE4B7E">
            <w:r w:rsidRPr="006A547B">
              <w:rPr>
                <w:b/>
                <w:color w:val="FFFFFF"/>
              </w:rPr>
              <w:t>Рекомендации</w:t>
            </w:r>
            <w:r w:rsidRPr="006A547B">
              <w:t xml:space="preserve"> </w:t>
            </w:r>
          </w:p>
        </w:tc>
      </w:tr>
      <w:tr w:rsidR="00A6302D" w:rsidRPr="006A547B" w14:paraId="641817A1" w14:textId="77777777" w:rsidTr="00E27EBC">
        <w:trPr>
          <w:trHeight w:val="483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67CDB" w14:textId="77777777" w:rsidR="00A6302D" w:rsidRPr="006A547B" w:rsidRDefault="00A6302D" w:rsidP="00A6302D">
            <w:r w:rsidRPr="006A547B">
              <w:t xml:space="preserve">1. Низкий уровень оснащения школы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60B79F" w14:textId="59B4CF8B" w:rsidR="00A6302D" w:rsidRPr="006A547B" w:rsidRDefault="00A6302D" w:rsidP="00A6302D">
            <w:pPr>
              <w:jc w:val="center"/>
            </w:pPr>
            <w:r>
              <w:t>низкая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13556" w14:textId="4C57DFC3" w:rsidR="00A6302D" w:rsidRPr="006A547B" w:rsidRDefault="00A6302D" w:rsidP="00A6302D">
            <w:hyperlink r:id="rId6" w:anchor="page=32">
              <w:r w:rsidRPr="000B64E0">
                <w:rPr>
                  <w:color w:val="4472C4"/>
                  <w:u w:val="single" w:color="4472C4"/>
                </w:rPr>
                <w:t>Ссылка</w:t>
              </w:r>
            </w:hyperlink>
            <w:hyperlink r:id="rId7" w:anchor="page=32">
              <w:r w:rsidRPr="000B64E0">
                <w:t xml:space="preserve"> </w:t>
              </w:r>
            </w:hyperlink>
          </w:p>
        </w:tc>
      </w:tr>
      <w:tr w:rsidR="00A6302D" w:rsidRPr="006A547B" w14:paraId="188411AD" w14:textId="77777777" w:rsidTr="00DE4B7E">
        <w:trPr>
          <w:trHeight w:val="307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7134" w14:textId="77777777" w:rsidR="00A6302D" w:rsidRPr="006A547B" w:rsidRDefault="00A6302D" w:rsidP="00A6302D">
            <w:r w:rsidRPr="006A547B">
              <w:t xml:space="preserve">2. Дефицит педагогических кадров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69915" w14:textId="1C781A4F" w:rsidR="00A6302D" w:rsidRPr="006A547B" w:rsidRDefault="00A6302D" w:rsidP="00A6302D">
            <w:pPr>
              <w:jc w:val="center"/>
            </w:pPr>
            <w:r>
              <w:t>низкая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B6F27" w14:textId="62300857" w:rsidR="00A6302D" w:rsidRPr="006A547B" w:rsidRDefault="00A6302D" w:rsidP="00A6302D">
            <w:hyperlink r:id="rId8" w:anchor="page=31">
              <w:r w:rsidRPr="000B64E0">
                <w:rPr>
                  <w:color w:val="4472C4"/>
                  <w:u w:val="single" w:color="4472C4"/>
                </w:rPr>
                <w:t>Ссылка</w:t>
              </w:r>
            </w:hyperlink>
            <w:hyperlink r:id="rId9" w:anchor="page=31">
              <w:r w:rsidRPr="000B64E0">
                <w:t xml:space="preserve"> </w:t>
              </w:r>
            </w:hyperlink>
          </w:p>
        </w:tc>
      </w:tr>
      <w:tr w:rsidR="00A6302D" w:rsidRPr="006A547B" w14:paraId="68128EF0" w14:textId="77777777" w:rsidTr="00DE4B7E">
        <w:trPr>
          <w:trHeight w:val="58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6D08C" w14:textId="77777777" w:rsidR="00A6302D" w:rsidRPr="006A547B" w:rsidRDefault="00A6302D" w:rsidP="00A6302D">
            <w:pPr>
              <w:jc w:val="both"/>
            </w:pPr>
            <w:r w:rsidRPr="006A547B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B5544" w14:textId="1BC0A42D" w:rsidR="00A6302D" w:rsidRPr="006A547B" w:rsidRDefault="00A6302D" w:rsidP="00A6302D">
            <w:pPr>
              <w:jc w:val="center"/>
            </w:pPr>
            <w:r>
              <w:t>низкая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CDCE7" w14:textId="77777777" w:rsidR="00A6302D" w:rsidRPr="000B64E0" w:rsidRDefault="00A6302D" w:rsidP="00A6302D">
            <w:pPr>
              <w:ind w:left="4"/>
            </w:pPr>
            <w:hyperlink r:id="rId10" w:anchor="page=30">
              <w:r w:rsidRPr="000B64E0">
                <w:rPr>
                  <w:color w:val="4472C4"/>
                  <w:u w:val="single" w:color="4472C4"/>
                </w:rPr>
                <w:t>Ссылка</w:t>
              </w:r>
            </w:hyperlink>
            <w:hyperlink r:id="rId11" w:anchor="page=30">
              <w:r w:rsidRPr="000B64E0">
                <w:t xml:space="preserve"> </w:t>
              </w:r>
            </w:hyperlink>
          </w:p>
          <w:p w14:paraId="1922D358" w14:textId="537367F4" w:rsidR="00A6302D" w:rsidRPr="006A547B" w:rsidRDefault="00A6302D" w:rsidP="00A6302D">
            <w:hyperlink r:id="rId12" w:anchor="page=39">
              <w:r w:rsidRPr="000B64E0">
                <w:rPr>
                  <w:color w:val="4472C4"/>
                  <w:u w:val="single" w:color="4472C4"/>
                </w:rPr>
                <w:t>Ссы</w:t>
              </w:r>
              <w:r w:rsidRPr="000B64E0">
                <w:rPr>
                  <w:color w:val="4472C4"/>
                  <w:u w:val="single" w:color="4472C4"/>
                </w:rPr>
                <w:t>л</w:t>
              </w:r>
              <w:r w:rsidRPr="000B64E0">
                <w:rPr>
                  <w:color w:val="4472C4"/>
                  <w:u w:val="single" w:color="4472C4"/>
                </w:rPr>
                <w:t>ка</w:t>
              </w:r>
            </w:hyperlink>
            <w:hyperlink r:id="rId13" w:anchor="page=39">
              <w:r w:rsidRPr="000B64E0">
                <w:t xml:space="preserve"> </w:t>
              </w:r>
            </w:hyperlink>
          </w:p>
        </w:tc>
      </w:tr>
      <w:tr w:rsidR="00A6302D" w:rsidRPr="006A547B" w14:paraId="521DADE8" w14:textId="77777777" w:rsidTr="00DE4B7E">
        <w:trPr>
          <w:trHeight w:val="307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28154" w14:textId="77777777" w:rsidR="00A6302D" w:rsidRPr="006A547B" w:rsidRDefault="00A6302D" w:rsidP="00A6302D">
            <w:r w:rsidRPr="006A547B">
              <w:t xml:space="preserve">4. Высокая доля обучающихся с ОВЗ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83BD3" w14:textId="1EA5A1F5" w:rsidR="00A6302D" w:rsidRPr="006A547B" w:rsidRDefault="00A6302D" w:rsidP="00A6302D">
            <w:pPr>
              <w:jc w:val="center"/>
            </w:pPr>
            <w:r>
              <w:t>низкая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7D3E9" w14:textId="77777777" w:rsidR="00A6302D" w:rsidRPr="000B64E0" w:rsidRDefault="00A6302D" w:rsidP="00A6302D">
            <w:pPr>
              <w:ind w:left="4"/>
            </w:pPr>
            <w:hyperlink r:id="rId14" w:anchor="page=32">
              <w:r w:rsidRPr="000B64E0">
                <w:rPr>
                  <w:color w:val="4472C4"/>
                  <w:u w:val="single" w:color="4472C4"/>
                </w:rPr>
                <w:t>Ссылка</w:t>
              </w:r>
            </w:hyperlink>
            <w:hyperlink r:id="rId15" w:anchor="page=32">
              <w:r w:rsidRPr="000B64E0">
                <w:t xml:space="preserve"> </w:t>
              </w:r>
            </w:hyperlink>
          </w:p>
          <w:p w14:paraId="148BCBFF" w14:textId="63394412" w:rsidR="00A6302D" w:rsidRPr="006A547B" w:rsidRDefault="00A6302D" w:rsidP="00A6302D">
            <w:hyperlink r:id="rId16" w:anchor="page=36">
              <w:r w:rsidRPr="000B64E0">
                <w:rPr>
                  <w:color w:val="4472C4"/>
                  <w:u w:val="single" w:color="4472C4"/>
                </w:rPr>
                <w:t>Ссылка</w:t>
              </w:r>
            </w:hyperlink>
            <w:hyperlink r:id="rId17" w:anchor="page=36">
              <w:r w:rsidRPr="000B64E0">
                <w:t xml:space="preserve"> </w:t>
              </w:r>
            </w:hyperlink>
          </w:p>
        </w:tc>
      </w:tr>
      <w:tr w:rsidR="00A6302D" w:rsidRPr="006A547B" w14:paraId="2BEBE1FE" w14:textId="77777777" w:rsidTr="00DE4B7E">
        <w:trPr>
          <w:trHeight w:val="582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586EE" w14:textId="77777777" w:rsidR="00A6302D" w:rsidRPr="006A547B" w:rsidRDefault="00A6302D" w:rsidP="00A6302D">
            <w:r w:rsidRPr="006A547B">
              <w:t xml:space="preserve">5. Низкое качество преодоления языковых и культурных барьеров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36A6" w14:textId="544C8349" w:rsidR="00A6302D" w:rsidRPr="006A547B" w:rsidRDefault="00A6302D" w:rsidP="00A6302D">
            <w:pPr>
              <w:jc w:val="center"/>
            </w:pPr>
            <w:r>
              <w:t>низкая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B3E25" w14:textId="26F549BF" w:rsidR="00A6302D" w:rsidRPr="006A547B" w:rsidRDefault="00A6302D" w:rsidP="00A6302D">
            <w:hyperlink r:id="rId18" w:anchor="page=30">
              <w:r w:rsidRPr="000B64E0">
                <w:rPr>
                  <w:color w:val="4472C4"/>
                  <w:u w:val="single" w:color="4472C4"/>
                </w:rPr>
                <w:t>Ссылка</w:t>
              </w:r>
            </w:hyperlink>
            <w:hyperlink r:id="rId19" w:anchor="page=30">
              <w:r w:rsidRPr="000B64E0">
                <w:t xml:space="preserve"> </w:t>
              </w:r>
            </w:hyperlink>
          </w:p>
        </w:tc>
      </w:tr>
      <w:tr w:rsidR="00A6302D" w:rsidRPr="006A547B" w14:paraId="7EB10AB8" w14:textId="77777777" w:rsidTr="00E27EBC">
        <w:trPr>
          <w:trHeight w:val="306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98ADE" w14:textId="77777777" w:rsidR="00A6302D" w:rsidRPr="006A547B" w:rsidRDefault="00A6302D" w:rsidP="00A6302D">
            <w:r w:rsidRPr="006A547B">
              <w:t xml:space="preserve">6. Низкая учебная мотивация обучающихся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6125F7" w14:textId="6437F842" w:rsidR="00A6302D" w:rsidRPr="006A547B" w:rsidRDefault="00A6302D" w:rsidP="00A6302D">
            <w:pPr>
              <w:jc w:val="center"/>
            </w:pPr>
            <w:r>
              <w:t>средняя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A3ADD" w14:textId="2B1AEABF" w:rsidR="00A6302D" w:rsidRPr="006A547B" w:rsidRDefault="00A6302D" w:rsidP="00A6302D">
            <w:hyperlink r:id="rId20" w:anchor="page=32">
              <w:r w:rsidRPr="000B64E0">
                <w:rPr>
                  <w:color w:val="4472C4"/>
                  <w:u w:val="single" w:color="4472C4"/>
                </w:rPr>
                <w:t>Ссылка</w:t>
              </w:r>
            </w:hyperlink>
            <w:hyperlink r:id="rId21" w:anchor="page=32">
              <w:r w:rsidRPr="000B64E0">
                <w:t xml:space="preserve"> </w:t>
              </w:r>
            </w:hyperlink>
          </w:p>
        </w:tc>
      </w:tr>
      <w:tr w:rsidR="00A6302D" w:rsidRPr="006A547B" w14:paraId="2F84018F" w14:textId="77777777" w:rsidTr="00DE4B7E">
        <w:trPr>
          <w:trHeight w:val="306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53E43" w14:textId="77777777" w:rsidR="00A6302D" w:rsidRPr="006A547B" w:rsidRDefault="00A6302D" w:rsidP="00A6302D">
            <w:r w:rsidRPr="006A547B">
              <w:t xml:space="preserve">7.Пониженный уровень школьного благополучия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26F47" w14:textId="77F02C2B" w:rsidR="00A6302D" w:rsidRPr="006A547B" w:rsidRDefault="00A6302D" w:rsidP="00A6302D">
            <w:pPr>
              <w:jc w:val="center"/>
            </w:pPr>
            <w:r>
              <w:t>низкая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3AF97" w14:textId="42AC6A5E" w:rsidR="00A6302D" w:rsidRPr="006A547B" w:rsidRDefault="00A6302D" w:rsidP="00A6302D">
            <w:hyperlink r:id="rId22" w:anchor="page=45">
              <w:r w:rsidRPr="000B64E0">
                <w:rPr>
                  <w:color w:val="4472C4"/>
                  <w:u w:val="single" w:color="4472C4"/>
                </w:rPr>
                <w:t>Ссылка</w:t>
              </w:r>
            </w:hyperlink>
            <w:hyperlink r:id="rId23" w:anchor="page=45">
              <w:r w:rsidRPr="000B64E0">
                <w:t xml:space="preserve"> </w:t>
              </w:r>
            </w:hyperlink>
          </w:p>
        </w:tc>
      </w:tr>
      <w:tr w:rsidR="00A6302D" w:rsidRPr="006A547B" w14:paraId="1A20B11D" w14:textId="77777777" w:rsidTr="00C94F43">
        <w:trPr>
          <w:trHeight w:val="307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C8C49" w14:textId="77777777" w:rsidR="00A6302D" w:rsidRPr="006A547B" w:rsidRDefault="00A6302D" w:rsidP="00A6302D">
            <w:r w:rsidRPr="006A547B">
              <w:t xml:space="preserve">8. Низкий уровень дисциплины в классе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B559" w14:textId="445B00D0" w:rsidR="00A6302D" w:rsidRPr="006A547B" w:rsidRDefault="00A6302D" w:rsidP="00A6302D">
            <w:pPr>
              <w:jc w:val="center"/>
            </w:pPr>
            <w:r>
              <w:t>низкая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FCF4D" w14:textId="6B796ED7" w:rsidR="00A6302D" w:rsidRPr="006A547B" w:rsidRDefault="00A6302D" w:rsidP="00A6302D">
            <w:hyperlink r:id="rId24" w:anchor="page=46">
              <w:r w:rsidRPr="000B64E0">
                <w:rPr>
                  <w:color w:val="4472C4"/>
                  <w:u w:val="single" w:color="4472C4"/>
                </w:rPr>
                <w:t>Ссылка</w:t>
              </w:r>
            </w:hyperlink>
            <w:hyperlink r:id="rId25" w:anchor="page=46">
              <w:r w:rsidRPr="000B64E0">
                <w:t xml:space="preserve"> </w:t>
              </w:r>
            </w:hyperlink>
          </w:p>
        </w:tc>
      </w:tr>
      <w:tr w:rsidR="00A6302D" w:rsidRPr="006A547B" w14:paraId="70C2C92C" w14:textId="77777777" w:rsidTr="00E27EBC">
        <w:trPr>
          <w:trHeight w:val="580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76DFD" w14:textId="77777777" w:rsidR="00A6302D" w:rsidRPr="006A547B" w:rsidRDefault="00A6302D" w:rsidP="00A6302D">
            <w:r w:rsidRPr="006A547B">
              <w:t xml:space="preserve">9. Высокая доля обучающихся с рисками учебной неуспешности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83758D" w14:textId="182B4F21" w:rsidR="00A6302D" w:rsidRPr="006A547B" w:rsidRDefault="00A6302D" w:rsidP="00A6302D">
            <w:pPr>
              <w:jc w:val="center"/>
            </w:pPr>
            <w:r>
              <w:t>средняя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E0E04" w14:textId="77777777" w:rsidR="00A6302D" w:rsidRPr="000B64E0" w:rsidRDefault="00A6302D" w:rsidP="00A6302D">
            <w:pPr>
              <w:spacing w:after="20"/>
              <w:ind w:left="4"/>
            </w:pPr>
            <w:hyperlink r:id="rId26" w:anchor="page=45">
              <w:r w:rsidRPr="000B64E0">
                <w:rPr>
                  <w:color w:val="4472C4"/>
                  <w:u w:val="single" w:color="4472C4"/>
                </w:rPr>
                <w:t>Ссылка</w:t>
              </w:r>
            </w:hyperlink>
            <w:hyperlink r:id="rId27" w:anchor="page=45">
              <w:r w:rsidRPr="000B64E0">
                <w:t xml:space="preserve"> </w:t>
              </w:r>
            </w:hyperlink>
          </w:p>
          <w:p w14:paraId="468C761C" w14:textId="77777777" w:rsidR="00A6302D" w:rsidRPr="000B64E0" w:rsidRDefault="00A6302D" w:rsidP="00A6302D">
            <w:pPr>
              <w:ind w:left="4"/>
            </w:pPr>
            <w:hyperlink r:id="rId28" w:anchor="page=43">
              <w:r w:rsidRPr="000B64E0">
                <w:rPr>
                  <w:color w:val="4472C4"/>
                  <w:u w:val="single" w:color="4472C4"/>
                </w:rPr>
                <w:t>Ссылка</w:t>
              </w:r>
            </w:hyperlink>
            <w:hyperlink r:id="rId29" w:anchor="page=43">
              <w:r w:rsidRPr="000B64E0">
                <w:t xml:space="preserve"> </w:t>
              </w:r>
            </w:hyperlink>
          </w:p>
          <w:p w14:paraId="3E4178C4" w14:textId="159BF507" w:rsidR="00A6302D" w:rsidRPr="006A547B" w:rsidRDefault="00A6302D" w:rsidP="00A6302D">
            <w:hyperlink r:id="rId30" w:anchor="page=45">
              <w:r w:rsidRPr="000B64E0">
                <w:rPr>
                  <w:color w:val="4472C4"/>
                  <w:u w:val="single" w:color="4472C4"/>
                </w:rPr>
                <w:t>Ссылка</w:t>
              </w:r>
            </w:hyperlink>
            <w:hyperlink r:id="rId31" w:anchor="page=45">
              <w:r w:rsidRPr="000B64E0">
                <w:t xml:space="preserve"> </w:t>
              </w:r>
            </w:hyperlink>
          </w:p>
        </w:tc>
      </w:tr>
      <w:tr w:rsidR="00A6302D" w:rsidRPr="006A547B" w14:paraId="76AD59B1" w14:textId="77777777" w:rsidTr="00E27EBC">
        <w:trPr>
          <w:trHeight w:val="380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C923E" w14:textId="77777777" w:rsidR="00A6302D" w:rsidRPr="006A547B" w:rsidRDefault="00A6302D" w:rsidP="00A6302D">
            <w:r w:rsidRPr="006A547B">
              <w:t xml:space="preserve">10. Низкий уровень вовлеченности родителей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735F11" w14:textId="31D39098" w:rsidR="00A6302D" w:rsidRPr="006A547B" w:rsidRDefault="00A6302D" w:rsidP="00A6302D">
            <w:pPr>
              <w:jc w:val="center"/>
            </w:pPr>
            <w:r>
              <w:t>средняя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2E379" w14:textId="1B13D3C1" w:rsidR="00A6302D" w:rsidRPr="006A547B" w:rsidRDefault="00A6302D" w:rsidP="00A6302D">
            <w:hyperlink r:id="rId32" w:anchor="page=40">
              <w:r w:rsidRPr="000B64E0">
                <w:rPr>
                  <w:color w:val="4472C4"/>
                  <w:u w:val="single" w:color="4472C4"/>
                </w:rPr>
                <w:t>Ссылка</w:t>
              </w:r>
            </w:hyperlink>
            <w:hyperlink r:id="rId33" w:anchor="page=40">
              <w:r w:rsidRPr="000B64E0">
                <w:t xml:space="preserve"> </w:t>
              </w:r>
            </w:hyperlink>
          </w:p>
        </w:tc>
      </w:tr>
    </w:tbl>
    <w:p w14:paraId="7356D91A" w14:textId="77777777" w:rsidR="0034600E" w:rsidRPr="006A547B" w:rsidRDefault="0034600E" w:rsidP="0034600E">
      <w:pPr>
        <w:spacing w:after="24"/>
      </w:pPr>
      <w:r w:rsidRPr="006A547B">
        <w:t xml:space="preserve"> </w:t>
      </w:r>
    </w:p>
    <w:p w14:paraId="65D3B9BF" w14:textId="77777777" w:rsidR="0034600E" w:rsidRPr="006A547B" w:rsidRDefault="0034600E" w:rsidP="0034600E">
      <w:pPr>
        <w:rPr>
          <w:rStyle w:val="a5"/>
        </w:rPr>
      </w:pPr>
      <w:r w:rsidRPr="006A547B">
        <w:t xml:space="preserve">Методика адресной поддержки, методические материалы на сайте ФИОКО: </w:t>
      </w:r>
      <w:hyperlink r:id="rId34">
        <w:r w:rsidRPr="006A547B">
          <w:rPr>
            <w:rStyle w:val="a5"/>
          </w:rPr>
          <w:t>https://fioco.ru/antirisk</w:t>
        </w:r>
      </w:hyperlink>
      <w:hyperlink r:id="rId35">
        <w:r w:rsidRPr="006A547B">
          <w:rPr>
            <w:rStyle w:val="a5"/>
          </w:rPr>
          <w:t xml:space="preserve"> </w:t>
        </w:r>
      </w:hyperlink>
    </w:p>
    <w:p w14:paraId="0689C59B" w14:textId="77777777" w:rsidR="0034600E" w:rsidRPr="006A547B" w:rsidRDefault="0034600E" w:rsidP="0034600E">
      <w:r w:rsidRPr="006A547B">
        <w:rPr>
          <w:rStyle w:val="docdata"/>
          <w:bCs/>
          <w:color w:val="000000"/>
          <w:szCs w:val="28"/>
        </w:rPr>
        <w:t>Рекомендации для муниципального куратора</w:t>
      </w:r>
      <w:r w:rsidRPr="006A547B">
        <w:t xml:space="preserve">: </w:t>
      </w:r>
      <w:hyperlink r:id="rId36" w:history="1">
        <w:r w:rsidRPr="006A547B">
          <w:rPr>
            <w:rStyle w:val="a5"/>
          </w:rPr>
          <w:t>https://cloud.mail.ru/public/P3Ry/YR9HwFYk3</w:t>
        </w:r>
      </w:hyperlink>
      <w:r w:rsidRPr="006A547B">
        <w:t xml:space="preserve"> </w:t>
      </w:r>
    </w:p>
    <w:p w14:paraId="6E6E9064" w14:textId="77777777" w:rsidR="0034600E" w:rsidRPr="006A547B" w:rsidRDefault="0034600E" w:rsidP="0034600E">
      <w:r w:rsidRPr="006A547B">
        <w:br w:type="page"/>
      </w:r>
    </w:p>
    <w:p w14:paraId="22A6384D" w14:textId="77777777" w:rsidR="0034600E" w:rsidRPr="006A547B" w:rsidRDefault="0034600E" w:rsidP="0034600E">
      <w:pPr>
        <w:tabs>
          <w:tab w:val="center" w:pos="8902"/>
          <w:tab w:val="right" w:pos="10315"/>
        </w:tabs>
        <w:jc w:val="center"/>
        <w:rPr>
          <w:b/>
          <w:sz w:val="28"/>
          <w:szCs w:val="28"/>
        </w:rPr>
      </w:pPr>
      <w:bookmarkStart w:id="1" w:name="_heading=h.1fob9te" w:colFirst="0" w:colLast="0"/>
      <w:bookmarkEnd w:id="1"/>
      <w:r w:rsidRPr="006A547B">
        <w:rPr>
          <w:b/>
          <w:sz w:val="28"/>
          <w:szCs w:val="28"/>
        </w:rPr>
        <w:lastRenderedPageBreak/>
        <w:t>Оценка рисков общеобразовательной организации</w:t>
      </w:r>
    </w:p>
    <w:p w14:paraId="5DCAB212" w14:textId="77777777" w:rsidR="0034600E" w:rsidRPr="006A547B" w:rsidRDefault="0034600E" w:rsidP="0034600E">
      <w:pPr>
        <w:tabs>
          <w:tab w:val="center" w:pos="8902"/>
          <w:tab w:val="right" w:pos="10315"/>
        </w:tabs>
        <w:jc w:val="center"/>
        <w:rPr>
          <w:b/>
          <w:sz w:val="28"/>
          <w:szCs w:val="28"/>
        </w:rPr>
      </w:pPr>
    </w:p>
    <w:p w14:paraId="441E3D0C" w14:textId="77777777" w:rsidR="0034600E" w:rsidRPr="006A547B" w:rsidRDefault="0034600E" w:rsidP="0034600E">
      <w:pPr>
        <w:tabs>
          <w:tab w:val="center" w:pos="8902"/>
          <w:tab w:val="right" w:pos="10315"/>
        </w:tabs>
        <w:rPr>
          <w:sz w:val="28"/>
          <w:szCs w:val="28"/>
        </w:rPr>
      </w:pPr>
      <w:r w:rsidRPr="006A547B">
        <w:rPr>
          <w:sz w:val="28"/>
          <w:szCs w:val="28"/>
        </w:rPr>
        <w:t>По самодиагностике рисковых профилей общеобразовательной организации определены три уровня значимости фактора риска:</w:t>
      </w:r>
    </w:p>
    <w:p w14:paraId="5718CD66" w14:textId="77777777" w:rsidR="0034600E" w:rsidRPr="006A547B" w:rsidRDefault="0034600E" w:rsidP="0034600E">
      <w:pPr>
        <w:tabs>
          <w:tab w:val="center" w:pos="8902"/>
          <w:tab w:val="right" w:pos="10315"/>
        </w:tabs>
        <w:rPr>
          <w:sz w:val="28"/>
          <w:szCs w:val="28"/>
        </w:rPr>
      </w:pPr>
    </w:p>
    <w:tbl>
      <w:tblPr>
        <w:tblW w:w="9463" w:type="dxa"/>
        <w:tblInd w:w="-107" w:type="dxa"/>
        <w:tblLayout w:type="fixed"/>
        <w:tblLook w:val="0400" w:firstRow="0" w:lastRow="0" w:firstColumn="0" w:lastColumn="0" w:noHBand="0" w:noVBand="1"/>
      </w:tblPr>
      <w:tblGrid>
        <w:gridCol w:w="3397"/>
        <w:gridCol w:w="6066"/>
      </w:tblGrid>
      <w:tr w:rsidR="0034600E" w:rsidRPr="006A547B" w14:paraId="476A9ACE" w14:textId="77777777" w:rsidTr="00DE4B7E">
        <w:trPr>
          <w:trHeight w:val="28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</w:tcPr>
          <w:p w14:paraId="6D8CAC4D" w14:textId="77777777" w:rsidR="0034600E" w:rsidRPr="006A547B" w:rsidRDefault="0034600E" w:rsidP="00DE4B7E">
            <w:r w:rsidRPr="006A547B">
              <w:rPr>
                <w:i/>
              </w:rPr>
              <w:t>Высокая</w:t>
            </w:r>
            <w:r w:rsidRPr="006A547B">
              <w:t xml:space="preserve"> степень риска 60-100%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AF58A" w14:textId="77777777" w:rsidR="0034600E" w:rsidRPr="006A547B" w:rsidRDefault="0034600E" w:rsidP="00DE4B7E">
            <w:pPr>
              <w:shd w:val="clear" w:color="auto" w:fill="FFFFFF"/>
              <w:spacing w:before="60"/>
              <w:jc w:val="both"/>
              <w:rPr>
                <w:rFonts w:eastAsia="Arial"/>
                <w:color w:val="333333"/>
                <w:sz w:val="23"/>
                <w:szCs w:val="23"/>
              </w:rPr>
            </w:pPr>
            <w:r w:rsidRPr="006A547B">
              <w:rPr>
                <w:color w:val="333333"/>
              </w:rPr>
              <w:t xml:space="preserve">Выставляется в том случае, когда показатель проявляется всегда, ярко выражен и </w:t>
            </w:r>
            <w:r w:rsidRPr="006A547B">
              <w:t xml:space="preserve">требуется принятие мер. </w:t>
            </w:r>
          </w:p>
        </w:tc>
      </w:tr>
      <w:tr w:rsidR="0034600E" w:rsidRPr="006A547B" w14:paraId="187200B9" w14:textId="77777777" w:rsidTr="00DE4B7E">
        <w:trPr>
          <w:trHeight w:val="28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C1AB59" w14:textId="77777777" w:rsidR="0034600E" w:rsidRPr="006A547B" w:rsidRDefault="0034600E" w:rsidP="00DE4B7E">
            <w:r w:rsidRPr="006A547B">
              <w:rPr>
                <w:i/>
              </w:rPr>
              <w:t>Средняя</w:t>
            </w:r>
            <w:r w:rsidRPr="006A547B">
              <w:t xml:space="preserve"> 30-60%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75F5C" w14:textId="77777777" w:rsidR="0034600E" w:rsidRPr="006A547B" w:rsidRDefault="0034600E" w:rsidP="00DE4B7E">
            <w:pPr>
              <w:shd w:val="clear" w:color="auto" w:fill="FFFFFF"/>
              <w:jc w:val="both"/>
              <w:rPr>
                <w:rFonts w:eastAsia="Arial"/>
                <w:color w:val="333333"/>
                <w:sz w:val="23"/>
                <w:szCs w:val="23"/>
              </w:rPr>
            </w:pPr>
            <w:r w:rsidRPr="006A547B">
              <w:rPr>
                <w:color w:val="333333"/>
              </w:rPr>
              <w:t xml:space="preserve">Выставляется в том случае, когда показатель проявляется часто и достаточно выражен, </w:t>
            </w:r>
            <w:r w:rsidRPr="006A547B">
              <w:t>требуется дополнительная оценка ситуации куратором.</w:t>
            </w:r>
          </w:p>
        </w:tc>
      </w:tr>
      <w:tr w:rsidR="0034600E" w:rsidRPr="006A547B" w14:paraId="372C5D53" w14:textId="77777777" w:rsidTr="00DE4B7E">
        <w:trPr>
          <w:trHeight w:val="28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28ACD" w14:textId="77777777" w:rsidR="0034600E" w:rsidRPr="006A547B" w:rsidRDefault="0034600E" w:rsidP="00DE4B7E">
            <w:r w:rsidRPr="006A547B">
              <w:rPr>
                <w:i/>
              </w:rPr>
              <w:t>Низкая</w:t>
            </w:r>
            <w:r w:rsidRPr="006A547B">
              <w:t xml:space="preserve"> 0-30%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3D342" w14:textId="77777777" w:rsidR="0034600E" w:rsidRPr="006A547B" w:rsidRDefault="0034600E" w:rsidP="00DE4B7E">
            <w:r w:rsidRPr="006A547B">
              <w:rPr>
                <w:color w:val="333333"/>
              </w:rPr>
              <w:t>Выставляется в том случае, когда показатель проявляется редко или недостаточно выражен.</w:t>
            </w:r>
            <w:r w:rsidRPr="006A547B">
              <w:t xml:space="preserve"> Возможна дополнительная оценка ситуации куратором. </w:t>
            </w:r>
          </w:p>
        </w:tc>
      </w:tr>
    </w:tbl>
    <w:p w14:paraId="3C050488" w14:textId="77777777" w:rsidR="0034600E" w:rsidRPr="006A547B" w:rsidRDefault="0034600E" w:rsidP="0034600E">
      <w:pPr>
        <w:tabs>
          <w:tab w:val="center" w:pos="8902"/>
          <w:tab w:val="right" w:pos="10315"/>
        </w:tabs>
        <w:rPr>
          <w:b/>
          <w:sz w:val="28"/>
          <w:szCs w:val="28"/>
        </w:rPr>
      </w:pPr>
    </w:p>
    <w:p w14:paraId="278BA4E8" w14:textId="77777777" w:rsidR="0034600E" w:rsidRPr="006A547B" w:rsidRDefault="0034600E" w:rsidP="0034600E">
      <w:pPr>
        <w:tabs>
          <w:tab w:val="center" w:pos="8902"/>
          <w:tab w:val="right" w:pos="10315"/>
        </w:tabs>
        <w:jc w:val="both"/>
        <w:rPr>
          <w:i/>
          <w:u w:val="single"/>
        </w:rPr>
      </w:pPr>
      <w:r w:rsidRPr="006A547B">
        <w:rPr>
          <w:i/>
          <w:u w:val="single"/>
        </w:rPr>
        <w:t>Примечание: каждый показатель, значения которого показаны в баллах, измеряются по 100-балльной шкале (см. пример заполнения формы «Оценка рисков общеобразовательной организации»)</w:t>
      </w:r>
    </w:p>
    <w:p w14:paraId="33422768" w14:textId="77777777" w:rsidR="0034600E" w:rsidRPr="006A547B" w:rsidRDefault="0034600E" w:rsidP="0034600E">
      <w:pPr>
        <w:rPr>
          <w:b/>
          <w:sz w:val="28"/>
          <w:szCs w:val="28"/>
        </w:rPr>
      </w:pPr>
    </w:p>
    <w:tbl>
      <w:tblPr>
        <w:tblW w:w="99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940"/>
        <w:gridCol w:w="3868"/>
        <w:gridCol w:w="992"/>
        <w:gridCol w:w="1418"/>
        <w:gridCol w:w="1134"/>
      </w:tblGrid>
      <w:tr w:rsidR="0034600E" w:rsidRPr="006A547B" w14:paraId="14944319" w14:textId="77777777" w:rsidTr="00BE229F">
        <w:trPr>
          <w:trHeight w:val="235"/>
        </w:trPr>
        <w:tc>
          <w:tcPr>
            <w:tcW w:w="568" w:type="dxa"/>
            <w:shd w:val="clear" w:color="auto" w:fill="auto"/>
            <w:vAlign w:val="center"/>
          </w:tcPr>
          <w:p w14:paraId="0BEE936E" w14:textId="77777777" w:rsidR="0034600E" w:rsidRPr="006A547B" w:rsidRDefault="0034600E" w:rsidP="00DE4B7E">
            <w:pPr>
              <w:ind w:left="160"/>
              <w:rPr>
                <w:b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5A9AA3D9" w14:textId="77777777" w:rsidR="0034600E" w:rsidRPr="006A547B" w:rsidRDefault="0034600E" w:rsidP="00DE4B7E">
            <w:pPr>
              <w:jc w:val="both"/>
              <w:rPr>
                <w:b/>
              </w:rPr>
            </w:pPr>
            <w:r w:rsidRPr="006A547B">
              <w:rPr>
                <w:b/>
              </w:rPr>
              <w:t>Фактор риска</w:t>
            </w:r>
          </w:p>
        </w:tc>
        <w:tc>
          <w:tcPr>
            <w:tcW w:w="3868" w:type="dxa"/>
            <w:shd w:val="clear" w:color="auto" w:fill="auto"/>
          </w:tcPr>
          <w:p w14:paraId="798CA135" w14:textId="77777777" w:rsidR="0034600E" w:rsidRPr="006A547B" w:rsidRDefault="0034600E" w:rsidP="00DE4B7E">
            <w:pPr>
              <w:ind w:left="108"/>
              <w:rPr>
                <w:b/>
              </w:rPr>
            </w:pPr>
            <w:r w:rsidRPr="006A547B">
              <w:rPr>
                <w:b/>
              </w:rPr>
              <w:t>Параметры анализа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1653E" w14:textId="77777777" w:rsidR="0034600E" w:rsidRPr="006A547B" w:rsidRDefault="0034600E" w:rsidP="00DE4B7E">
            <w:pPr>
              <w:jc w:val="center"/>
              <w:rPr>
                <w:b/>
              </w:rPr>
            </w:pPr>
            <w:r w:rsidRPr="006A547B">
              <w:rPr>
                <w:b/>
              </w:rPr>
              <w:t>Результат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65C015" w14:textId="77777777" w:rsidR="0034600E" w:rsidRPr="006A547B" w:rsidRDefault="0034600E" w:rsidP="00DE4B7E">
            <w:pPr>
              <w:ind w:left="70"/>
              <w:jc w:val="center"/>
              <w:rPr>
                <w:b/>
              </w:rPr>
            </w:pPr>
            <w:r w:rsidRPr="006A547B">
              <w:rPr>
                <w:b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</w:tcPr>
          <w:p w14:paraId="7386C72F" w14:textId="77777777" w:rsidR="0034600E" w:rsidRPr="006A547B" w:rsidRDefault="0034600E" w:rsidP="00DE4B7E">
            <w:pPr>
              <w:ind w:left="58"/>
              <w:jc w:val="center"/>
              <w:rPr>
                <w:b/>
              </w:rPr>
            </w:pPr>
            <w:r w:rsidRPr="006A547B">
              <w:rPr>
                <w:b/>
              </w:rPr>
              <w:t>Фиксация риска</w:t>
            </w:r>
          </w:p>
        </w:tc>
      </w:tr>
      <w:tr w:rsidR="0034600E" w:rsidRPr="006A547B" w14:paraId="41EF4E46" w14:textId="77777777" w:rsidTr="00BE229F">
        <w:trPr>
          <w:trHeight w:val="23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6DED4A6" w14:textId="77777777" w:rsidR="0034600E" w:rsidRPr="006A547B" w:rsidRDefault="0034600E" w:rsidP="00DE4B7E">
            <w:pPr>
              <w:ind w:left="160"/>
            </w:pPr>
            <w:r w:rsidRPr="006A547B">
              <w:rPr>
                <w:b/>
              </w:rPr>
              <w:t>1</w:t>
            </w:r>
            <w:r w:rsidRPr="006A547B">
              <w:t xml:space="preserve">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14:paraId="7D90B17A" w14:textId="77777777" w:rsidR="0034600E" w:rsidRPr="006A547B" w:rsidRDefault="0034600E" w:rsidP="00DE4B7E">
            <w:pPr>
              <w:jc w:val="both"/>
            </w:pPr>
            <w:r w:rsidRPr="006A547B">
              <w:rPr>
                <w:b/>
              </w:rPr>
              <w:t>Низкий уровень оснащения школы</w:t>
            </w:r>
            <w:r w:rsidRPr="006A547B">
              <w:t xml:space="preserve"> </w:t>
            </w:r>
          </w:p>
        </w:tc>
        <w:tc>
          <w:tcPr>
            <w:tcW w:w="3868" w:type="dxa"/>
            <w:shd w:val="clear" w:color="auto" w:fill="auto"/>
          </w:tcPr>
          <w:p w14:paraId="32F598F8" w14:textId="77777777" w:rsidR="0034600E" w:rsidRPr="006A547B" w:rsidRDefault="0034600E" w:rsidP="00C94F43">
            <w:pPr>
              <w:ind w:left="108"/>
              <w:jc w:val="both"/>
            </w:pPr>
            <w:r w:rsidRPr="006A547B">
              <w:t xml:space="preserve">Учебные материалы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A417B" w14:textId="19B53090" w:rsidR="0034600E" w:rsidRPr="006A547B" w:rsidRDefault="00727692" w:rsidP="00DE4B7E">
            <w:pPr>
              <w:jc w:val="center"/>
            </w:pPr>
            <w: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AEC7EE" w14:textId="77777777" w:rsidR="0034600E" w:rsidRPr="006A547B" w:rsidRDefault="0034600E" w:rsidP="00DE4B7E">
            <w:pPr>
              <w:ind w:left="70"/>
              <w:jc w:val="center"/>
            </w:pPr>
            <w:r w:rsidRPr="006A547B">
              <w:t>балл</w:t>
            </w:r>
          </w:p>
        </w:tc>
        <w:tc>
          <w:tcPr>
            <w:tcW w:w="1134" w:type="dxa"/>
            <w:shd w:val="clear" w:color="auto" w:fill="auto"/>
          </w:tcPr>
          <w:p w14:paraId="3D38AA70" w14:textId="1652196C" w:rsidR="0034600E" w:rsidRPr="006A547B" w:rsidRDefault="00727692" w:rsidP="00DE4B7E">
            <w:pPr>
              <w:ind w:left="58"/>
              <w:jc w:val="center"/>
            </w:pPr>
            <w:r>
              <w:t>низкая</w:t>
            </w:r>
          </w:p>
        </w:tc>
      </w:tr>
      <w:tr w:rsidR="00727692" w:rsidRPr="006A547B" w14:paraId="735BEF9D" w14:textId="77777777" w:rsidTr="00BE229F">
        <w:trPr>
          <w:trHeight w:val="235"/>
        </w:trPr>
        <w:tc>
          <w:tcPr>
            <w:tcW w:w="568" w:type="dxa"/>
            <w:vMerge/>
            <w:shd w:val="clear" w:color="auto" w:fill="auto"/>
            <w:vAlign w:val="center"/>
          </w:tcPr>
          <w:p w14:paraId="149AA721" w14:textId="77777777" w:rsidR="00727692" w:rsidRPr="006A547B" w:rsidRDefault="00727692" w:rsidP="00727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14:paraId="0C0A4C59" w14:textId="77777777" w:rsidR="00727692" w:rsidRPr="006A547B" w:rsidRDefault="00727692" w:rsidP="00727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68" w:type="dxa"/>
            <w:shd w:val="clear" w:color="auto" w:fill="auto"/>
          </w:tcPr>
          <w:p w14:paraId="021F9E05" w14:textId="77777777" w:rsidR="00727692" w:rsidRPr="006A547B" w:rsidRDefault="00727692" w:rsidP="00C94F43">
            <w:pPr>
              <w:ind w:left="108"/>
              <w:jc w:val="both"/>
            </w:pPr>
            <w:r w:rsidRPr="006A547B">
              <w:t xml:space="preserve">Цифровое оборудование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DD553" w14:textId="4DC998BD" w:rsidR="00727692" w:rsidRPr="006A547B" w:rsidRDefault="00727692" w:rsidP="00727692">
            <w:pPr>
              <w:jc w:val="center"/>
            </w:pPr>
            <w:r>
              <w:t>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ED8AC6" w14:textId="77777777" w:rsidR="00727692" w:rsidRPr="006A547B" w:rsidRDefault="00727692" w:rsidP="00727692">
            <w:pPr>
              <w:ind w:left="70"/>
              <w:jc w:val="center"/>
            </w:pPr>
            <w:r w:rsidRPr="006A547B">
              <w:t>балл</w:t>
            </w:r>
          </w:p>
        </w:tc>
        <w:tc>
          <w:tcPr>
            <w:tcW w:w="1134" w:type="dxa"/>
            <w:shd w:val="clear" w:color="auto" w:fill="auto"/>
          </w:tcPr>
          <w:p w14:paraId="20F1B290" w14:textId="735CA025" w:rsidR="00727692" w:rsidRPr="006A547B" w:rsidRDefault="00727692" w:rsidP="00727692">
            <w:pPr>
              <w:ind w:left="58"/>
              <w:jc w:val="center"/>
            </w:pPr>
            <w:r w:rsidRPr="00456BE0">
              <w:t>низкая</w:t>
            </w:r>
          </w:p>
        </w:tc>
      </w:tr>
      <w:tr w:rsidR="00727692" w:rsidRPr="006A547B" w14:paraId="36B8051D" w14:textId="77777777" w:rsidTr="00BE229F">
        <w:trPr>
          <w:trHeight w:val="250"/>
        </w:trPr>
        <w:tc>
          <w:tcPr>
            <w:tcW w:w="568" w:type="dxa"/>
            <w:vMerge/>
            <w:shd w:val="clear" w:color="auto" w:fill="auto"/>
            <w:vAlign w:val="center"/>
          </w:tcPr>
          <w:p w14:paraId="290447CF" w14:textId="77777777" w:rsidR="00727692" w:rsidRPr="006A547B" w:rsidRDefault="00727692" w:rsidP="00727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14:paraId="244387B9" w14:textId="77777777" w:rsidR="00727692" w:rsidRPr="006A547B" w:rsidRDefault="00727692" w:rsidP="00727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68" w:type="dxa"/>
            <w:shd w:val="clear" w:color="auto" w:fill="auto"/>
          </w:tcPr>
          <w:p w14:paraId="4DBA8E89" w14:textId="77777777" w:rsidR="00727692" w:rsidRPr="006A547B" w:rsidRDefault="00727692" w:rsidP="00C94F43">
            <w:pPr>
              <w:ind w:left="108"/>
              <w:jc w:val="both"/>
            </w:pPr>
            <w:r w:rsidRPr="006A547B">
              <w:t xml:space="preserve">Качество интернет-соединения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AFECE" w14:textId="4A7A161C" w:rsidR="00727692" w:rsidRPr="006A547B" w:rsidRDefault="00727692" w:rsidP="00727692">
            <w:pPr>
              <w:jc w:val="center"/>
            </w:pPr>
            <w: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0DE0EE" w14:textId="1C0E6169" w:rsidR="00727692" w:rsidRPr="006A547B" w:rsidRDefault="00727692" w:rsidP="00727692">
            <w:pPr>
              <w:ind w:left="70"/>
              <w:jc w:val="center"/>
            </w:pPr>
            <w:r>
              <w:t xml:space="preserve"> </w:t>
            </w:r>
            <w:r w:rsidRPr="006A547B">
              <w:t>балл</w:t>
            </w:r>
          </w:p>
        </w:tc>
        <w:tc>
          <w:tcPr>
            <w:tcW w:w="1134" w:type="dxa"/>
            <w:shd w:val="clear" w:color="auto" w:fill="auto"/>
          </w:tcPr>
          <w:p w14:paraId="4F7AD7DC" w14:textId="4378A114" w:rsidR="00727692" w:rsidRPr="006A547B" w:rsidRDefault="00727692" w:rsidP="00727692">
            <w:pPr>
              <w:ind w:left="104"/>
              <w:jc w:val="center"/>
            </w:pPr>
            <w:r w:rsidRPr="00456BE0">
              <w:t>низкая</w:t>
            </w:r>
          </w:p>
        </w:tc>
      </w:tr>
      <w:tr w:rsidR="00727692" w:rsidRPr="006A547B" w14:paraId="00802E5C" w14:textId="77777777" w:rsidTr="00BE229F">
        <w:trPr>
          <w:trHeight w:val="250"/>
        </w:trPr>
        <w:tc>
          <w:tcPr>
            <w:tcW w:w="568" w:type="dxa"/>
            <w:vMerge/>
            <w:shd w:val="clear" w:color="auto" w:fill="auto"/>
            <w:vAlign w:val="center"/>
          </w:tcPr>
          <w:p w14:paraId="4CA8FC7B" w14:textId="77777777" w:rsidR="00727692" w:rsidRPr="006A547B" w:rsidRDefault="00727692" w:rsidP="00727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14:paraId="09EAD773" w14:textId="77777777" w:rsidR="00727692" w:rsidRPr="006A547B" w:rsidRDefault="00727692" w:rsidP="00727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68" w:type="dxa"/>
            <w:shd w:val="clear" w:color="auto" w:fill="auto"/>
          </w:tcPr>
          <w:p w14:paraId="11580550" w14:textId="77777777" w:rsidR="00727692" w:rsidRPr="006A547B" w:rsidRDefault="00727692" w:rsidP="00C94F43">
            <w:pPr>
              <w:ind w:left="108"/>
              <w:jc w:val="both"/>
            </w:pPr>
            <w:r w:rsidRPr="006A547B">
              <w:t xml:space="preserve">Дефициты оснащения, зданий и помещений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079D1" w14:textId="5D123563" w:rsidR="00727692" w:rsidRPr="006A547B" w:rsidRDefault="00727692" w:rsidP="00727692">
            <w:pPr>
              <w:jc w:val="center"/>
            </w:pPr>
            <w: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DE4A1F" w14:textId="77777777" w:rsidR="00727692" w:rsidRPr="006A547B" w:rsidRDefault="00727692" w:rsidP="00727692">
            <w:pPr>
              <w:jc w:val="center"/>
            </w:pPr>
            <w:r w:rsidRPr="006A547B">
              <w:t>да/нет</w:t>
            </w:r>
          </w:p>
        </w:tc>
        <w:tc>
          <w:tcPr>
            <w:tcW w:w="1134" w:type="dxa"/>
            <w:shd w:val="clear" w:color="auto" w:fill="auto"/>
          </w:tcPr>
          <w:p w14:paraId="1ACE8991" w14:textId="05C85D00" w:rsidR="00727692" w:rsidRPr="006A547B" w:rsidRDefault="00727692" w:rsidP="00727692">
            <w:pPr>
              <w:ind w:left="104"/>
              <w:jc w:val="center"/>
            </w:pPr>
            <w:r w:rsidRPr="00456BE0">
              <w:t>низкая</w:t>
            </w:r>
          </w:p>
        </w:tc>
      </w:tr>
      <w:tr w:rsidR="00727692" w:rsidRPr="006A547B" w14:paraId="78F2E521" w14:textId="77777777" w:rsidTr="00BE229F">
        <w:trPr>
          <w:trHeight w:val="318"/>
        </w:trPr>
        <w:tc>
          <w:tcPr>
            <w:tcW w:w="568" w:type="dxa"/>
            <w:vMerge/>
            <w:shd w:val="clear" w:color="auto" w:fill="auto"/>
            <w:vAlign w:val="center"/>
          </w:tcPr>
          <w:p w14:paraId="507F391E" w14:textId="77777777" w:rsidR="00727692" w:rsidRPr="006A547B" w:rsidRDefault="00727692" w:rsidP="00727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14:paraId="3BBF087F" w14:textId="77777777" w:rsidR="00727692" w:rsidRPr="006A547B" w:rsidRDefault="00727692" w:rsidP="00727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68" w:type="dxa"/>
            <w:shd w:val="clear" w:color="auto" w:fill="auto"/>
          </w:tcPr>
          <w:p w14:paraId="2AB5B1DA" w14:textId="77777777" w:rsidR="00727692" w:rsidRPr="006A547B" w:rsidRDefault="00727692" w:rsidP="00C94F43">
            <w:pPr>
              <w:ind w:left="108"/>
              <w:jc w:val="both"/>
            </w:pPr>
            <w:r w:rsidRPr="006A547B">
              <w:t xml:space="preserve">Состояние классов и кабинетов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4B723" w14:textId="60A6E3FF" w:rsidR="00727692" w:rsidRPr="006A547B" w:rsidRDefault="00727692" w:rsidP="00727692">
            <w:pPr>
              <w:jc w:val="center"/>
            </w:pPr>
            <w: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A2835E" w14:textId="77777777" w:rsidR="00727692" w:rsidRPr="006A547B" w:rsidRDefault="00727692" w:rsidP="00727692">
            <w:pPr>
              <w:ind w:left="70"/>
              <w:jc w:val="center"/>
            </w:pPr>
            <w:r w:rsidRPr="006A547B">
              <w:t>балл</w:t>
            </w:r>
          </w:p>
        </w:tc>
        <w:tc>
          <w:tcPr>
            <w:tcW w:w="1134" w:type="dxa"/>
            <w:shd w:val="clear" w:color="auto" w:fill="auto"/>
          </w:tcPr>
          <w:p w14:paraId="3C969C31" w14:textId="72A48F94" w:rsidR="00727692" w:rsidRPr="006A547B" w:rsidRDefault="00727692" w:rsidP="00727692">
            <w:pPr>
              <w:ind w:left="104"/>
              <w:jc w:val="center"/>
            </w:pPr>
            <w:r w:rsidRPr="00456BE0">
              <w:t>низкая</w:t>
            </w:r>
          </w:p>
        </w:tc>
      </w:tr>
      <w:tr w:rsidR="00727692" w:rsidRPr="006A547B" w14:paraId="312E09FC" w14:textId="77777777" w:rsidTr="00BE229F">
        <w:trPr>
          <w:trHeight w:val="25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94D2152" w14:textId="77777777" w:rsidR="00727692" w:rsidRPr="006A547B" w:rsidRDefault="00727692" w:rsidP="00727692">
            <w:pPr>
              <w:ind w:left="160"/>
            </w:pPr>
            <w:r w:rsidRPr="006A547B">
              <w:rPr>
                <w:b/>
              </w:rPr>
              <w:t>2</w:t>
            </w:r>
            <w:r w:rsidRPr="006A547B">
              <w:t xml:space="preserve">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14:paraId="3F0403DB" w14:textId="77777777" w:rsidR="00727692" w:rsidRPr="006A547B" w:rsidRDefault="00727692" w:rsidP="00727692">
            <w:r w:rsidRPr="006A547B">
              <w:rPr>
                <w:b/>
              </w:rPr>
              <w:t>Дефицит педагогических кадров</w:t>
            </w:r>
            <w:r w:rsidRPr="006A547B">
              <w:t xml:space="preserve"> </w:t>
            </w:r>
          </w:p>
        </w:tc>
        <w:tc>
          <w:tcPr>
            <w:tcW w:w="3868" w:type="dxa"/>
            <w:shd w:val="clear" w:color="auto" w:fill="auto"/>
          </w:tcPr>
          <w:p w14:paraId="1814C3D3" w14:textId="77777777" w:rsidR="00727692" w:rsidRPr="006A547B" w:rsidRDefault="00727692" w:rsidP="00C94F43">
            <w:pPr>
              <w:ind w:left="108"/>
              <w:jc w:val="both"/>
            </w:pPr>
            <w:r w:rsidRPr="006A547B">
              <w:t xml:space="preserve">Нехватка педагогов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93244" w14:textId="566EEFC3" w:rsidR="00727692" w:rsidRPr="006A547B" w:rsidRDefault="00727692" w:rsidP="00727692">
            <w:pPr>
              <w:jc w:val="center"/>
            </w:pPr>
            <w: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FA58E2" w14:textId="77777777" w:rsidR="00727692" w:rsidRPr="006A547B" w:rsidRDefault="00727692" w:rsidP="00727692">
            <w:pPr>
              <w:ind w:left="70"/>
              <w:jc w:val="center"/>
            </w:pPr>
            <w:r w:rsidRPr="006A547B">
              <w:t>балл</w:t>
            </w:r>
          </w:p>
        </w:tc>
        <w:tc>
          <w:tcPr>
            <w:tcW w:w="1134" w:type="dxa"/>
            <w:shd w:val="clear" w:color="auto" w:fill="auto"/>
          </w:tcPr>
          <w:p w14:paraId="4730AB72" w14:textId="667EA34B" w:rsidR="00727692" w:rsidRPr="006A547B" w:rsidRDefault="00727692" w:rsidP="00727692">
            <w:pPr>
              <w:ind w:left="104"/>
              <w:jc w:val="center"/>
            </w:pPr>
            <w:r w:rsidRPr="00372B6F">
              <w:t>низкая</w:t>
            </w:r>
          </w:p>
        </w:tc>
      </w:tr>
      <w:tr w:rsidR="00727692" w:rsidRPr="006A547B" w14:paraId="6C1FE71E" w14:textId="77777777" w:rsidTr="00A63751">
        <w:trPr>
          <w:trHeight w:val="463"/>
        </w:trPr>
        <w:tc>
          <w:tcPr>
            <w:tcW w:w="568" w:type="dxa"/>
            <w:vMerge/>
            <w:shd w:val="clear" w:color="auto" w:fill="auto"/>
            <w:vAlign w:val="center"/>
          </w:tcPr>
          <w:p w14:paraId="4E41CCA8" w14:textId="77777777" w:rsidR="00727692" w:rsidRPr="006A547B" w:rsidRDefault="00727692" w:rsidP="00727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14:paraId="4D552724" w14:textId="77777777" w:rsidR="00727692" w:rsidRPr="006A547B" w:rsidRDefault="00727692" w:rsidP="00727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68" w:type="dxa"/>
            <w:shd w:val="clear" w:color="auto" w:fill="auto"/>
          </w:tcPr>
          <w:p w14:paraId="56CB6F50" w14:textId="77777777" w:rsidR="00727692" w:rsidRPr="006A547B" w:rsidRDefault="00727692" w:rsidP="00C94F43">
            <w:pPr>
              <w:ind w:left="108"/>
              <w:jc w:val="both"/>
            </w:pPr>
            <w:r w:rsidRPr="006A547B">
              <w:t xml:space="preserve">Нехватка психологов, логопедов, социальных педагогов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A24BB" w14:textId="21FF8CE0" w:rsidR="00727692" w:rsidRPr="006A547B" w:rsidRDefault="00727692" w:rsidP="00727692">
            <w:pPr>
              <w:jc w:val="center"/>
            </w:pPr>
            <w: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DFFD83" w14:textId="77777777" w:rsidR="00727692" w:rsidRPr="006A547B" w:rsidRDefault="00727692" w:rsidP="00727692">
            <w:pPr>
              <w:ind w:left="70"/>
              <w:jc w:val="center"/>
            </w:pPr>
            <w:r w:rsidRPr="006A547B">
              <w:t>балл</w:t>
            </w:r>
          </w:p>
        </w:tc>
        <w:tc>
          <w:tcPr>
            <w:tcW w:w="1134" w:type="dxa"/>
            <w:shd w:val="clear" w:color="auto" w:fill="auto"/>
          </w:tcPr>
          <w:p w14:paraId="310D73CA" w14:textId="234B5B59" w:rsidR="00727692" w:rsidRPr="006A547B" w:rsidRDefault="00727692" w:rsidP="00727692">
            <w:pPr>
              <w:ind w:left="58"/>
              <w:jc w:val="center"/>
            </w:pPr>
            <w:r w:rsidRPr="00372B6F">
              <w:t>низкая</w:t>
            </w:r>
          </w:p>
        </w:tc>
      </w:tr>
      <w:tr w:rsidR="00727692" w:rsidRPr="006A547B" w14:paraId="51E8B1DD" w14:textId="77777777" w:rsidTr="00BE229F">
        <w:trPr>
          <w:trHeight w:val="250"/>
        </w:trPr>
        <w:tc>
          <w:tcPr>
            <w:tcW w:w="568" w:type="dxa"/>
            <w:vMerge/>
            <w:shd w:val="clear" w:color="auto" w:fill="auto"/>
            <w:vAlign w:val="center"/>
          </w:tcPr>
          <w:p w14:paraId="1EF268D4" w14:textId="77777777" w:rsidR="00727692" w:rsidRPr="006A547B" w:rsidRDefault="00727692" w:rsidP="00727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14:paraId="54AC5B77" w14:textId="77777777" w:rsidR="00727692" w:rsidRPr="006A547B" w:rsidRDefault="00727692" w:rsidP="00727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68" w:type="dxa"/>
            <w:shd w:val="clear" w:color="auto" w:fill="auto"/>
          </w:tcPr>
          <w:p w14:paraId="733DC4E3" w14:textId="77777777" w:rsidR="00727692" w:rsidRPr="006A547B" w:rsidRDefault="00727692" w:rsidP="00C94F43">
            <w:pPr>
              <w:ind w:left="108"/>
              <w:jc w:val="both"/>
            </w:pPr>
            <w:r w:rsidRPr="006A547B">
              <w:t xml:space="preserve">Нехватка вспомогательного персонала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71E72" w14:textId="167DCD2A" w:rsidR="00727692" w:rsidRPr="006A547B" w:rsidRDefault="00727692" w:rsidP="00727692">
            <w:pPr>
              <w:jc w:val="center"/>
            </w:pPr>
            <w: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17B722" w14:textId="77777777" w:rsidR="00727692" w:rsidRPr="006A547B" w:rsidRDefault="00727692" w:rsidP="00727692">
            <w:pPr>
              <w:ind w:left="70"/>
              <w:jc w:val="center"/>
            </w:pPr>
            <w:r w:rsidRPr="006A547B">
              <w:t>балл</w:t>
            </w:r>
          </w:p>
        </w:tc>
        <w:tc>
          <w:tcPr>
            <w:tcW w:w="1134" w:type="dxa"/>
            <w:shd w:val="clear" w:color="auto" w:fill="auto"/>
          </w:tcPr>
          <w:p w14:paraId="7FD96445" w14:textId="1CFC3CC7" w:rsidR="00727692" w:rsidRPr="006A547B" w:rsidRDefault="00727692" w:rsidP="00727692">
            <w:pPr>
              <w:ind w:left="104"/>
              <w:jc w:val="center"/>
            </w:pPr>
            <w:r w:rsidRPr="00372B6F">
              <w:t>низкая</w:t>
            </w:r>
          </w:p>
        </w:tc>
      </w:tr>
      <w:tr w:rsidR="0034600E" w:rsidRPr="006A547B" w14:paraId="5A2506A8" w14:textId="77777777" w:rsidTr="00BE229F">
        <w:trPr>
          <w:trHeight w:val="25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6FC3C6E" w14:textId="77777777" w:rsidR="0034600E" w:rsidRPr="006A547B" w:rsidRDefault="0034600E" w:rsidP="00DE4B7E">
            <w:pPr>
              <w:ind w:left="160"/>
            </w:pPr>
            <w:r w:rsidRPr="006A547B">
              <w:rPr>
                <w:b/>
              </w:rPr>
              <w:t>3</w:t>
            </w:r>
            <w:r w:rsidRPr="006A547B">
              <w:t xml:space="preserve">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14:paraId="75A73D4C" w14:textId="77777777" w:rsidR="0034600E" w:rsidRPr="006A547B" w:rsidRDefault="0034600E" w:rsidP="00DE4B7E">
            <w:r w:rsidRPr="006A547B">
              <w:rPr>
                <w:b/>
              </w:rPr>
              <w:t>Недостаточная предметная и методическая компетентность педагогических работников</w:t>
            </w:r>
            <w:r w:rsidRPr="006A547B">
              <w:t xml:space="preserve"> </w:t>
            </w:r>
          </w:p>
        </w:tc>
        <w:tc>
          <w:tcPr>
            <w:tcW w:w="3868" w:type="dxa"/>
            <w:shd w:val="clear" w:color="auto" w:fill="auto"/>
          </w:tcPr>
          <w:p w14:paraId="2BE777AF" w14:textId="77777777" w:rsidR="0034600E" w:rsidRPr="006A547B" w:rsidRDefault="0034600E" w:rsidP="00C94F43">
            <w:pPr>
              <w:ind w:left="108"/>
              <w:jc w:val="both"/>
            </w:pPr>
            <w:r w:rsidRPr="006A547B">
              <w:t xml:space="preserve">Оценка педагогических компетенций учителей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73DC7" w14:textId="078C65EC" w:rsidR="0034600E" w:rsidRPr="006A547B" w:rsidRDefault="00727692" w:rsidP="00DE4B7E">
            <w:pPr>
              <w:jc w:val="center"/>
            </w:pPr>
            <w: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39E6E3" w14:textId="77777777" w:rsidR="0034600E" w:rsidRPr="006A547B" w:rsidRDefault="0034600E" w:rsidP="00DE4B7E">
            <w:pPr>
              <w:ind w:left="70"/>
              <w:jc w:val="center"/>
            </w:pPr>
            <w:r w:rsidRPr="006A547B">
              <w:t>балл</w:t>
            </w:r>
          </w:p>
        </w:tc>
        <w:tc>
          <w:tcPr>
            <w:tcW w:w="1134" w:type="dxa"/>
            <w:shd w:val="clear" w:color="auto" w:fill="auto"/>
          </w:tcPr>
          <w:p w14:paraId="335B8C60" w14:textId="3CAAF3F4" w:rsidR="0034600E" w:rsidRPr="006A547B" w:rsidRDefault="00727692" w:rsidP="00DE4B7E">
            <w:pPr>
              <w:ind w:left="104"/>
              <w:jc w:val="center"/>
            </w:pPr>
            <w:r>
              <w:t>низкая</w:t>
            </w:r>
          </w:p>
        </w:tc>
      </w:tr>
      <w:tr w:rsidR="0034600E" w:rsidRPr="006A547B" w14:paraId="0EE6CDBD" w14:textId="77777777" w:rsidTr="00BE229F">
        <w:trPr>
          <w:trHeight w:val="250"/>
        </w:trPr>
        <w:tc>
          <w:tcPr>
            <w:tcW w:w="568" w:type="dxa"/>
            <w:vMerge/>
            <w:shd w:val="clear" w:color="auto" w:fill="auto"/>
            <w:vAlign w:val="center"/>
          </w:tcPr>
          <w:p w14:paraId="597D3552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14:paraId="33735FE9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68" w:type="dxa"/>
            <w:shd w:val="clear" w:color="auto" w:fill="auto"/>
          </w:tcPr>
          <w:p w14:paraId="6C332E4E" w14:textId="77777777" w:rsidR="0034600E" w:rsidRPr="006A547B" w:rsidRDefault="0034600E" w:rsidP="00C94F43">
            <w:pPr>
              <w:ind w:left="108"/>
              <w:jc w:val="both"/>
            </w:pPr>
            <w:r w:rsidRPr="006A547B">
              <w:t xml:space="preserve">Участие в системе обмена опытом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45D2D" w14:textId="76CF757C" w:rsidR="0034600E" w:rsidRPr="006A547B" w:rsidRDefault="00727692" w:rsidP="00DE4B7E">
            <w:pPr>
              <w:jc w:val="center"/>
            </w:pPr>
            <w: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F73E1F" w14:textId="77777777" w:rsidR="0034600E" w:rsidRPr="006A547B" w:rsidRDefault="0034600E" w:rsidP="00DE4B7E">
            <w:pPr>
              <w:ind w:left="70"/>
              <w:jc w:val="center"/>
            </w:pPr>
            <w:r w:rsidRPr="006A547B">
              <w:t>балл</w:t>
            </w:r>
          </w:p>
        </w:tc>
        <w:tc>
          <w:tcPr>
            <w:tcW w:w="1134" w:type="dxa"/>
            <w:shd w:val="clear" w:color="auto" w:fill="auto"/>
          </w:tcPr>
          <w:p w14:paraId="6A16FCA2" w14:textId="473AE582" w:rsidR="0034600E" w:rsidRPr="006A547B" w:rsidRDefault="00727692" w:rsidP="00DE4B7E">
            <w:pPr>
              <w:ind w:left="104"/>
              <w:jc w:val="center"/>
            </w:pPr>
            <w:r>
              <w:t>низкая</w:t>
            </w:r>
          </w:p>
        </w:tc>
      </w:tr>
      <w:tr w:rsidR="0034600E" w:rsidRPr="006A547B" w14:paraId="41A7DA04" w14:textId="77777777" w:rsidTr="00BE229F">
        <w:trPr>
          <w:trHeight w:val="463"/>
        </w:trPr>
        <w:tc>
          <w:tcPr>
            <w:tcW w:w="568" w:type="dxa"/>
            <w:vMerge/>
            <w:shd w:val="clear" w:color="auto" w:fill="auto"/>
            <w:vAlign w:val="center"/>
          </w:tcPr>
          <w:p w14:paraId="476F7AF1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14:paraId="1ACC3AA2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68" w:type="dxa"/>
            <w:shd w:val="clear" w:color="auto" w:fill="auto"/>
          </w:tcPr>
          <w:p w14:paraId="27F20C7B" w14:textId="77777777" w:rsidR="0034600E" w:rsidRPr="006A547B" w:rsidRDefault="0034600E" w:rsidP="00C94F43">
            <w:pPr>
              <w:ind w:left="108"/>
              <w:jc w:val="both"/>
            </w:pPr>
            <w:r w:rsidRPr="006A547B">
              <w:t xml:space="preserve">Использование современных педагогических технологий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583EF" w14:textId="38E0EEB4" w:rsidR="0034600E" w:rsidRPr="006A547B" w:rsidRDefault="00727692" w:rsidP="00DE4B7E">
            <w:pPr>
              <w:jc w:val="center"/>
            </w:pPr>
            <w: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33129C" w14:textId="77777777" w:rsidR="0034600E" w:rsidRPr="006A547B" w:rsidRDefault="0034600E" w:rsidP="00DE4B7E">
            <w:pPr>
              <w:ind w:left="70"/>
              <w:jc w:val="center"/>
            </w:pPr>
            <w:r w:rsidRPr="006A547B">
              <w:t>балл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DB9A5" w14:textId="3FAF2C58" w:rsidR="0034600E" w:rsidRPr="006A547B" w:rsidRDefault="00727692" w:rsidP="00DE4B7E">
            <w:pPr>
              <w:ind w:left="58"/>
              <w:jc w:val="center"/>
            </w:pPr>
            <w:r>
              <w:t>низкая</w:t>
            </w:r>
          </w:p>
        </w:tc>
      </w:tr>
      <w:tr w:rsidR="0034600E" w:rsidRPr="006A547B" w14:paraId="5FBEBA20" w14:textId="77777777" w:rsidTr="00BE229F">
        <w:trPr>
          <w:trHeight w:val="466"/>
        </w:trPr>
        <w:tc>
          <w:tcPr>
            <w:tcW w:w="568" w:type="dxa"/>
            <w:vMerge/>
            <w:shd w:val="clear" w:color="auto" w:fill="auto"/>
            <w:vAlign w:val="center"/>
          </w:tcPr>
          <w:p w14:paraId="5F639495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14:paraId="0A47FCC3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68" w:type="dxa"/>
            <w:shd w:val="clear" w:color="auto" w:fill="auto"/>
          </w:tcPr>
          <w:p w14:paraId="06B87626" w14:textId="77777777" w:rsidR="0034600E" w:rsidRPr="006A547B" w:rsidRDefault="0034600E" w:rsidP="00C94F43">
            <w:pPr>
              <w:ind w:left="108"/>
              <w:jc w:val="both"/>
            </w:pPr>
            <w:r w:rsidRPr="006A547B">
              <w:t xml:space="preserve">Доля родителей, недовольных преподаванием предметов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930D8" w14:textId="4100CC7F" w:rsidR="0034600E" w:rsidRPr="006A547B" w:rsidRDefault="00727692" w:rsidP="00DE4B7E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F3D2A5" w14:textId="77777777" w:rsidR="0034600E" w:rsidRPr="006A547B" w:rsidRDefault="0034600E" w:rsidP="00DE4B7E">
            <w:pPr>
              <w:ind w:left="182"/>
              <w:jc w:val="center"/>
            </w:pPr>
            <w:r w:rsidRPr="006A547B"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4C74E" w14:textId="4288D4D6" w:rsidR="0034600E" w:rsidRPr="006A547B" w:rsidRDefault="00727692" w:rsidP="00DE4B7E">
            <w:pPr>
              <w:ind w:left="104"/>
              <w:jc w:val="center"/>
            </w:pPr>
            <w:r>
              <w:t>низкая</w:t>
            </w:r>
          </w:p>
        </w:tc>
      </w:tr>
      <w:tr w:rsidR="0034600E" w:rsidRPr="006A547B" w14:paraId="675287A3" w14:textId="77777777" w:rsidTr="00BE229F">
        <w:trPr>
          <w:trHeight w:val="466"/>
        </w:trPr>
        <w:tc>
          <w:tcPr>
            <w:tcW w:w="568" w:type="dxa"/>
            <w:vMerge/>
            <w:shd w:val="clear" w:color="auto" w:fill="auto"/>
            <w:vAlign w:val="center"/>
          </w:tcPr>
          <w:p w14:paraId="32F73FB5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14:paraId="5253D3AD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68" w:type="dxa"/>
            <w:shd w:val="clear" w:color="auto" w:fill="auto"/>
          </w:tcPr>
          <w:p w14:paraId="74EC7447" w14:textId="77777777" w:rsidR="0034600E" w:rsidRPr="006A547B" w:rsidRDefault="0034600E" w:rsidP="00C94F43">
            <w:pPr>
              <w:ind w:left="108"/>
              <w:jc w:val="both"/>
            </w:pPr>
            <w:r w:rsidRPr="006A547B">
              <w:t xml:space="preserve">Уверенность учителей в своей педагогической компетентности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5BF3B" w14:textId="26E14582" w:rsidR="0034600E" w:rsidRPr="006A547B" w:rsidRDefault="007B7510" w:rsidP="00DE4B7E">
            <w:pPr>
              <w:jc w:val="center"/>
            </w:pPr>
            <w: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F60297" w14:textId="77777777" w:rsidR="0034600E" w:rsidRPr="006A547B" w:rsidRDefault="0034600E" w:rsidP="00DE4B7E">
            <w:pPr>
              <w:ind w:left="70"/>
              <w:jc w:val="center"/>
            </w:pPr>
            <w:r w:rsidRPr="006A547B">
              <w:t>балл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E31A0" w14:textId="31BA89CF" w:rsidR="0034600E" w:rsidRPr="006A547B" w:rsidRDefault="007B7510" w:rsidP="00DE4B7E">
            <w:pPr>
              <w:ind w:left="104"/>
              <w:jc w:val="center"/>
            </w:pPr>
            <w:r>
              <w:t>низкая</w:t>
            </w:r>
          </w:p>
        </w:tc>
      </w:tr>
      <w:tr w:rsidR="0034600E" w:rsidRPr="006A547B" w14:paraId="43314AA9" w14:textId="77777777" w:rsidTr="00BE229F">
        <w:trPr>
          <w:trHeight w:val="23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42A611D" w14:textId="77777777" w:rsidR="0034600E" w:rsidRPr="006A547B" w:rsidRDefault="0034600E" w:rsidP="00DE4B7E">
            <w:pPr>
              <w:ind w:left="160"/>
            </w:pPr>
            <w:r w:rsidRPr="006A547B">
              <w:rPr>
                <w:b/>
              </w:rPr>
              <w:t>4</w:t>
            </w:r>
            <w:r w:rsidRPr="006A547B">
              <w:t xml:space="preserve">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14:paraId="48DC7AC3" w14:textId="77777777" w:rsidR="0034600E" w:rsidRPr="006A547B" w:rsidRDefault="0034600E" w:rsidP="00DE4B7E">
            <w:r w:rsidRPr="006A547B">
              <w:rPr>
                <w:b/>
              </w:rPr>
              <w:t>Высокая доля обучающихся с ОВЗ</w:t>
            </w:r>
            <w:r w:rsidRPr="006A547B">
              <w:t xml:space="preserve"> </w:t>
            </w:r>
          </w:p>
        </w:tc>
        <w:tc>
          <w:tcPr>
            <w:tcW w:w="3868" w:type="dxa"/>
            <w:shd w:val="clear" w:color="auto" w:fill="auto"/>
          </w:tcPr>
          <w:p w14:paraId="4D5E73E4" w14:textId="77777777" w:rsidR="0034600E" w:rsidRPr="006A547B" w:rsidRDefault="0034600E" w:rsidP="00C94F43">
            <w:pPr>
              <w:ind w:left="108"/>
              <w:jc w:val="both"/>
            </w:pPr>
            <w:r w:rsidRPr="006A547B">
              <w:t xml:space="preserve">Доля обучающихся с ОВЗ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90BEA1" w14:textId="76D283E1" w:rsidR="0034600E" w:rsidRPr="006A547B" w:rsidRDefault="007B7510" w:rsidP="00DE4B7E">
            <w:pPr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EE074C" w14:textId="77777777" w:rsidR="0034600E" w:rsidRPr="006A547B" w:rsidRDefault="0034600E" w:rsidP="00DE4B7E">
            <w:pPr>
              <w:ind w:left="182"/>
              <w:jc w:val="center"/>
            </w:pPr>
            <w:r w:rsidRPr="006A547B">
              <w:t>%</w:t>
            </w:r>
          </w:p>
        </w:tc>
        <w:tc>
          <w:tcPr>
            <w:tcW w:w="1134" w:type="dxa"/>
            <w:shd w:val="clear" w:color="auto" w:fill="auto"/>
          </w:tcPr>
          <w:p w14:paraId="589ABC29" w14:textId="41F22661" w:rsidR="0034600E" w:rsidRPr="006A547B" w:rsidRDefault="007B7510" w:rsidP="00DE4B7E">
            <w:pPr>
              <w:ind w:left="58"/>
              <w:jc w:val="center"/>
            </w:pPr>
            <w:r>
              <w:t>низкая</w:t>
            </w:r>
          </w:p>
        </w:tc>
      </w:tr>
      <w:tr w:rsidR="0034600E" w:rsidRPr="006A547B" w14:paraId="4547F61B" w14:textId="77777777" w:rsidTr="00BE229F">
        <w:trPr>
          <w:trHeight w:val="465"/>
        </w:trPr>
        <w:tc>
          <w:tcPr>
            <w:tcW w:w="568" w:type="dxa"/>
            <w:vMerge/>
            <w:shd w:val="clear" w:color="auto" w:fill="auto"/>
            <w:vAlign w:val="center"/>
          </w:tcPr>
          <w:p w14:paraId="550A0019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14:paraId="7BB29C97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68" w:type="dxa"/>
            <w:shd w:val="clear" w:color="auto" w:fill="auto"/>
          </w:tcPr>
          <w:p w14:paraId="0E2E4113" w14:textId="77777777" w:rsidR="0034600E" w:rsidRPr="006A547B" w:rsidRDefault="0034600E" w:rsidP="00C94F43">
            <w:pPr>
              <w:ind w:left="108"/>
              <w:jc w:val="both"/>
            </w:pPr>
            <w:r w:rsidRPr="006A547B">
              <w:t xml:space="preserve">Доля учителей, испытывающих неуверенность при работе с обучающимися с ОВЗ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31EE4" w14:textId="399846CE" w:rsidR="0034600E" w:rsidRPr="006A547B" w:rsidRDefault="007B7510" w:rsidP="007B7510">
            <w:r>
              <w:t xml:space="preserve">      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44D205" w14:textId="77777777" w:rsidR="0034600E" w:rsidRPr="006A547B" w:rsidRDefault="0034600E" w:rsidP="00DE4B7E">
            <w:pPr>
              <w:ind w:left="182"/>
              <w:jc w:val="center"/>
            </w:pPr>
            <w:r w:rsidRPr="006A547B"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9BE57" w14:textId="4049B861" w:rsidR="0034600E" w:rsidRPr="006A547B" w:rsidRDefault="007B7510" w:rsidP="00DE4B7E">
            <w:pPr>
              <w:ind w:left="104"/>
              <w:jc w:val="center"/>
            </w:pPr>
            <w:r>
              <w:t>низкая</w:t>
            </w:r>
          </w:p>
        </w:tc>
      </w:tr>
      <w:tr w:rsidR="0034600E" w:rsidRPr="006A547B" w14:paraId="4F7B5880" w14:textId="77777777" w:rsidTr="00BE229F">
        <w:trPr>
          <w:trHeight w:val="69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4B9563A" w14:textId="77777777" w:rsidR="0034600E" w:rsidRPr="006A547B" w:rsidRDefault="0034600E" w:rsidP="00DE4B7E">
            <w:pPr>
              <w:ind w:left="160"/>
            </w:pPr>
            <w:r w:rsidRPr="006A547B">
              <w:rPr>
                <w:b/>
              </w:rPr>
              <w:t>5</w:t>
            </w:r>
            <w:r w:rsidRPr="006A547B">
              <w:t xml:space="preserve">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14:paraId="052DE8E8" w14:textId="77777777" w:rsidR="0034600E" w:rsidRPr="006A547B" w:rsidRDefault="0034600E" w:rsidP="00DE4B7E">
            <w:r w:rsidRPr="006A547B">
              <w:rPr>
                <w:b/>
              </w:rPr>
              <w:t xml:space="preserve">Низкое качество преодоления языковых и </w:t>
            </w:r>
            <w:r w:rsidRPr="006A547B">
              <w:rPr>
                <w:b/>
              </w:rPr>
              <w:lastRenderedPageBreak/>
              <w:t>культурных барьеров</w:t>
            </w:r>
            <w:r w:rsidRPr="006A547B">
              <w:t xml:space="preserve"> </w:t>
            </w:r>
          </w:p>
        </w:tc>
        <w:tc>
          <w:tcPr>
            <w:tcW w:w="3868" w:type="dxa"/>
            <w:shd w:val="clear" w:color="auto" w:fill="auto"/>
          </w:tcPr>
          <w:p w14:paraId="4D4CCD3E" w14:textId="77777777" w:rsidR="0034600E" w:rsidRPr="006A547B" w:rsidRDefault="0034600E" w:rsidP="00C94F43">
            <w:pPr>
              <w:ind w:left="108"/>
              <w:jc w:val="both"/>
            </w:pPr>
            <w:r w:rsidRPr="006A547B">
              <w:lastRenderedPageBreak/>
              <w:t xml:space="preserve">Доля обучающихся, для которых русский язык не является родным или языком повседневного общения (по данным администрации ОО)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AAFDF" w14:textId="673342B8" w:rsidR="0034600E" w:rsidRPr="006A547B" w:rsidRDefault="007B7510" w:rsidP="00DE4B7E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E9CA84" w14:textId="77777777" w:rsidR="0034600E" w:rsidRPr="006A547B" w:rsidRDefault="0034600E" w:rsidP="00DE4B7E">
            <w:pPr>
              <w:ind w:left="182"/>
              <w:jc w:val="center"/>
            </w:pPr>
            <w:r w:rsidRPr="006A547B"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AEEE3" w14:textId="582ECAFD" w:rsidR="0034600E" w:rsidRPr="006A547B" w:rsidRDefault="007B7510" w:rsidP="00DE4B7E">
            <w:pPr>
              <w:ind w:left="104"/>
              <w:jc w:val="center"/>
            </w:pPr>
            <w:r>
              <w:t>низкая</w:t>
            </w:r>
          </w:p>
        </w:tc>
      </w:tr>
      <w:tr w:rsidR="0034600E" w:rsidRPr="006A547B" w14:paraId="7E7FFD92" w14:textId="77777777" w:rsidTr="00BE229F">
        <w:trPr>
          <w:trHeight w:val="696"/>
        </w:trPr>
        <w:tc>
          <w:tcPr>
            <w:tcW w:w="568" w:type="dxa"/>
            <w:vMerge/>
            <w:shd w:val="clear" w:color="auto" w:fill="auto"/>
            <w:vAlign w:val="center"/>
          </w:tcPr>
          <w:p w14:paraId="49FEFEC4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14:paraId="56807DFE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68" w:type="dxa"/>
            <w:shd w:val="clear" w:color="auto" w:fill="auto"/>
          </w:tcPr>
          <w:p w14:paraId="1A6E5C7B" w14:textId="77777777" w:rsidR="0034600E" w:rsidRPr="006A547B" w:rsidRDefault="0034600E" w:rsidP="00C94F43">
            <w:pPr>
              <w:ind w:left="108"/>
              <w:jc w:val="both"/>
            </w:pPr>
            <w:r w:rsidRPr="006A547B">
              <w:t xml:space="preserve">Доля обучающихся, для которых русский язык не является языком повседневного общения (по ответам обучающихся)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EA10B" w14:textId="162E35DD" w:rsidR="0034600E" w:rsidRPr="006A547B" w:rsidRDefault="007B7510" w:rsidP="00DE4B7E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D4EBF9" w14:textId="77777777" w:rsidR="0034600E" w:rsidRPr="006A547B" w:rsidRDefault="0034600E" w:rsidP="00DE4B7E">
            <w:pPr>
              <w:ind w:left="182"/>
              <w:jc w:val="center"/>
            </w:pPr>
            <w:r w:rsidRPr="006A547B"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DAC84" w14:textId="5EE92B8D" w:rsidR="0034600E" w:rsidRPr="006A547B" w:rsidRDefault="007B7510" w:rsidP="00DE4B7E">
            <w:pPr>
              <w:ind w:left="104"/>
              <w:jc w:val="center"/>
            </w:pPr>
            <w:r>
              <w:t>низкая</w:t>
            </w:r>
          </w:p>
        </w:tc>
      </w:tr>
      <w:tr w:rsidR="0034600E" w:rsidRPr="006A547B" w14:paraId="061918E4" w14:textId="77777777" w:rsidTr="00BE229F">
        <w:trPr>
          <w:trHeight w:val="694"/>
        </w:trPr>
        <w:tc>
          <w:tcPr>
            <w:tcW w:w="568" w:type="dxa"/>
            <w:vMerge/>
            <w:shd w:val="clear" w:color="auto" w:fill="auto"/>
            <w:vAlign w:val="center"/>
          </w:tcPr>
          <w:p w14:paraId="0F2FBE08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14:paraId="3599F347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68" w:type="dxa"/>
            <w:shd w:val="clear" w:color="auto" w:fill="auto"/>
          </w:tcPr>
          <w:p w14:paraId="6E16B15F" w14:textId="77777777" w:rsidR="0034600E" w:rsidRPr="006A547B" w:rsidRDefault="0034600E" w:rsidP="00C94F43">
            <w:pPr>
              <w:ind w:left="108"/>
              <w:jc w:val="both"/>
            </w:pPr>
            <w:r w:rsidRPr="006A547B">
              <w:t xml:space="preserve">Дополнительные занятия для обучающихся, для которых русский язык не является родным или языком повседневного общения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F8DC2" w14:textId="55C71CBC" w:rsidR="0034600E" w:rsidRPr="006A547B" w:rsidRDefault="007B7510" w:rsidP="00DE4B7E">
            <w:pPr>
              <w:jc w:val="center"/>
            </w:pPr>
            <w: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0E3C3E" w14:textId="77777777" w:rsidR="0034600E" w:rsidRPr="006A547B" w:rsidRDefault="0034600E" w:rsidP="00DE4B7E">
            <w:pPr>
              <w:jc w:val="center"/>
            </w:pPr>
            <w:r w:rsidRPr="006A547B">
              <w:t>да/нет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9FE9A" w14:textId="5CCBC1CB" w:rsidR="0034600E" w:rsidRPr="006A547B" w:rsidRDefault="007B7510" w:rsidP="00DE4B7E">
            <w:pPr>
              <w:ind w:left="104"/>
              <w:jc w:val="center"/>
            </w:pPr>
            <w:r>
              <w:t>низкая</w:t>
            </w:r>
          </w:p>
        </w:tc>
      </w:tr>
      <w:tr w:rsidR="0034600E" w:rsidRPr="006A547B" w14:paraId="7380F47F" w14:textId="77777777" w:rsidTr="00D914FF">
        <w:trPr>
          <w:trHeight w:val="235"/>
        </w:trPr>
        <w:tc>
          <w:tcPr>
            <w:tcW w:w="568" w:type="dxa"/>
            <w:vMerge w:val="restart"/>
            <w:shd w:val="clear" w:color="auto" w:fill="FFFF00"/>
            <w:vAlign w:val="center"/>
          </w:tcPr>
          <w:p w14:paraId="0BDC861F" w14:textId="77777777" w:rsidR="0034600E" w:rsidRPr="006A547B" w:rsidRDefault="0034600E" w:rsidP="00DE4B7E">
            <w:pPr>
              <w:ind w:left="160"/>
            </w:pPr>
            <w:r w:rsidRPr="006A547B">
              <w:rPr>
                <w:b/>
              </w:rPr>
              <w:t>6</w:t>
            </w:r>
            <w:r w:rsidRPr="006A547B">
              <w:t xml:space="preserve"> </w:t>
            </w:r>
          </w:p>
        </w:tc>
        <w:tc>
          <w:tcPr>
            <w:tcW w:w="1940" w:type="dxa"/>
            <w:vMerge w:val="restart"/>
            <w:shd w:val="clear" w:color="auto" w:fill="FFFF00"/>
            <w:vAlign w:val="center"/>
          </w:tcPr>
          <w:p w14:paraId="26121BF2" w14:textId="77777777" w:rsidR="0034600E" w:rsidRPr="006A547B" w:rsidRDefault="0034600E" w:rsidP="00DE4B7E">
            <w:r w:rsidRPr="006A547B">
              <w:rPr>
                <w:b/>
              </w:rPr>
              <w:t xml:space="preserve">Низкая учебная мотивация обучающихся </w:t>
            </w:r>
            <w:r w:rsidRPr="006A547B">
              <w:t xml:space="preserve"> </w:t>
            </w:r>
          </w:p>
        </w:tc>
        <w:tc>
          <w:tcPr>
            <w:tcW w:w="3868" w:type="dxa"/>
            <w:shd w:val="clear" w:color="auto" w:fill="FFFF00"/>
          </w:tcPr>
          <w:p w14:paraId="1FC6CDBC" w14:textId="77777777" w:rsidR="0034600E" w:rsidRPr="006A547B" w:rsidRDefault="0034600E" w:rsidP="00C94F43">
            <w:pPr>
              <w:ind w:left="108"/>
              <w:jc w:val="both"/>
            </w:pPr>
            <w:r w:rsidRPr="006A547B">
              <w:t xml:space="preserve">Оценка мотивации обучающихся учителями 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28CF6F54" w14:textId="2F379EAA" w:rsidR="0034600E" w:rsidRPr="006A547B" w:rsidRDefault="007B7510" w:rsidP="00DE4B7E">
            <w:pPr>
              <w:jc w:val="center"/>
            </w:pPr>
            <w:r>
              <w:t>70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38EEAEAD" w14:textId="77777777" w:rsidR="0034600E" w:rsidRPr="006A547B" w:rsidRDefault="0034600E" w:rsidP="00DE4B7E">
            <w:pPr>
              <w:ind w:left="70"/>
              <w:jc w:val="center"/>
            </w:pPr>
            <w:r w:rsidRPr="006A547B">
              <w:t>балл</w:t>
            </w:r>
          </w:p>
        </w:tc>
        <w:tc>
          <w:tcPr>
            <w:tcW w:w="1134" w:type="dxa"/>
            <w:shd w:val="clear" w:color="auto" w:fill="FFFF00"/>
          </w:tcPr>
          <w:p w14:paraId="37AFEF6D" w14:textId="3C4244E8" w:rsidR="0034600E" w:rsidRPr="006A547B" w:rsidRDefault="007B7510" w:rsidP="00DE4B7E">
            <w:pPr>
              <w:ind w:left="58"/>
              <w:jc w:val="center"/>
            </w:pPr>
            <w:r>
              <w:t>высокая</w:t>
            </w:r>
          </w:p>
        </w:tc>
      </w:tr>
      <w:tr w:rsidR="0034600E" w:rsidRPr="006A547B" w14:paraId="21ACD678" w14:textId="77777777" w:rsidTr="00D914FF">
        <w:trPr>
          <w:trHeight w:val="466"/>
        </w:trPr>
        <w:tc>
          <w:tcPr>
            <w:tcW w:w="568" w:type="dxa"/>
            <w:vMerge/>
            <w:shd w:val="clear" w:color="auto" w:fill="FFFF00"/>
            <w:vAlign w:val="center"/>
          </w:tcPr>
          <w:p w14:paraId="3530AC6A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0" w:type="dxa"/>
            <w:vMerge/>
            <w:shd w:val="clear" w:color="auto" w:fill="FFFF00"/>
            <w:vAlign w:val="center"/>
          </w:tcPr>
          <w:p w14:paraId="27533726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68" w:type="dxa"/>
            <w:shd w:val="clear" w:color="auto" w:fill="FFFF00"/>
          </w:tcPr>
          <w:p w14:paraId="3E778213" w14:textId="77777777" w:rsidR="0034600E" w:rsidRPr="006A547B" w:rsidRDefault="0034600E" w:rsidP="00C94F43">
            <w:pPr>
              <w:ind w:left="108"/>
              <w:jc w:val="both"/>
            </w:pPr>
            <w:r w:rsidRPr="006A547B">
              <w:t xml:space="preserve">Уровень мотивации обучающихся </w:t>
            </w:r>
          </w:p>
          <w:p w14:paraId="09C5E181" w14:textId="77777777" w:rsidR="0034600E" w:rsidRPr="006A547B" w:rsidRDefault="0034600E" w:rsidP="00C94F43">
            <w:pPr>
              <w:ind w:left="108"/>
              <w:jc w:val="both"/>
            </w:pPr>
            <w:r w:rsidRPr="006A547B">
              <w:t xml:space="preserve">(по ответам обучающихся) 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768DA19" w14:textId="38E99D60" w:rsidR="0034600E" w:rsidRPr="006A547B" w:rsidRDefault="00225C4D" w:rsidP="00DE4B7E">
            <w:pPr>
              <w:jc w:val="center"/>
            </w:pPr>
            <w:r>
              <w:t>50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5C83A874" w14:textId="77777777" w:rsidR="0034600E" w:rsidRPr="006A547B" w:rsidRDefault="0034600E" w:rsidP="00DE4B7E">
            <w:pPr>
              <w:ind w:left="70"/>
              <w:jc w:val="center"/>
            </w:pPr>
            <w:r w:rsidRPr="006A547B">
              <w:t>балл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1E24CE5" w14:textId="653CA837" w:rsidR="0034600E" w:rsidRPr="006A547B" w:rsidRDefault="00225C4D" w:rsidP="00DE4B7E">
            <w:pPr>
              <w:ind w:left="104"/>
              <w:jc w:val="center"/>
            </w:pPr>
            <w:r>
              <w:t>средняя</w:t>
            </w:r>
          </w:p>
        </w:tc>
      </w:tr>
      <w:tr w:rsidR="0034600E" w:rsidRPr="006A547B" w14:paraId="27C5F698" w14:textId="77777777" w:rsidTr="00D914FF">
        <w:trPr>
          <w:trHeight w:val="465"/>
        </w:trPr>
        <w:tc>
          <w:tcPr>
            <w:tcW w:w="568" w:type="dxa"/>
            <w:vMerge/>
            <w:shd w:val="clear" w:color="auto" w:fill="FFFF00"/>
            <w:vAlign w:val="center"/>
          </w:tcPr>
          <w:p w14:paraId="7EAC74EF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0" w:type="dxa"/>
            <w:vMerge/>
            <w:shd w:val="clear" w:color="auto" w:fill="FFFF00"/>
            <w:vAlign w:val="center"/>
          </w:tcPr>
          <w:p w14:paraId="390EEFA2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68" w:type="dxa"/>
            <w:shd w:val="clear" w:color="auto" w:fill="FFFF00"/>
          </w:tcPr>
          <w:p w14:paraId="0D0BE89B" w14:textId="77777777" w:rsidR="0034600E" w:rsidRPr="006A547B" w:rsidRDefault="0034600E" w:rsidP="00C94F43">
            <w:pPr>
              <w:ind w:left="108"/>
              <w:jc w:val="both"/>
            </w:pPr>
            <w:r w:rsidRPr="006A547B">
              <w:t xml:space="preserve">Учет индивидуальных возможностей в учебном процессе 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CE7321E" w14:textId="56BC4A20" w:rsidR="0034600E" w:rsidRPr="006A547B" w:rsidRDefault="00D914FF" w:rsidP="00DE4B7E">
            <w:pPr>
              <w:jc w:val="center"/>
            </w:pPr>
            <w:r>
              <w:t>90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C7A5807" w14:textId="77777777" w:rsidR="0034600E" w:rsidRPr="006A547B" w:rsidRDefault="0034600E" w:rsidP="00DE4B7E">
            <w:pPr>
              <w:ind w:left="70"/>
              <w:jc w:val="center"/>
            </w:pPr>
            <w:r w:rsidRPr="006A547B">
              <w:t>балл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C8FE80D" w14:textId="401EFEE4" w:rsidR="0034600E" w:rsidRPr="006A547B" w:rsidRDefault="00D914FF" w:rsidP="00DE4B7E">
            <w:pPr>
              <w:ind w:left="58"/>
              <w:jc w:val="center"/>
            </w:pPr>
            <w:r>
              <w:t>низкая</w:t>
            </w:r>
          </w:p>
        </w:tc>
      </w:tr>
      <w:tr w:rsidR="0034600E" w:rsidRPr="006A547B" w14:paraId="53AAF37F" w14:textId="77777777" w:rsidTr="00BE229F">
        <w:trPr>
          <w:trHeight w:val="46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091DDB6" w14:textId="77777777" w:rsidR="0034600E" w:rsidRPr="006A547B" w:rsidRDefault="0034600E" w:rsidP="00DE4B7E">
            <w:pPr>
              <w:ind w:left="160"/>
            </w:pPr>
            <w:r w:rsidRPr="006A547B">
              <w:rPr>
                <w:b/>
              </w:rPr>
              <w:t>7</w:t>
            </w:r>
            <w:r w:rsidRPr="006A547B">
              <w:t xml:space="preserve">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14:paraId="26F38DAC" w14:textId="77777777" w:rsidR="0034600E" w:rsidRPr="006A547B" w:rsidRDefault="0034600E" w:rsidP="00DE4B7E">
            <w:r w:rsidRPr="006A547B">
              <w:rPr>
                <w:b/>
              </w:rPr>
              <w:t>Пониженный уровень школьного благополучия</w:t>
            </w:r>
            <w:r w:rsidRPr="006A547B">
              <w:t xml:space="preserve"> </w:t>
            </w:r>
          </w:p>
        </w:tc>
        <w:tc>
          <w:tcPr>
            <w:tcW w:w="3868" w:type="dxa"/>
            <w:shd w:val="clear" w:color="auto" w:fill="auto"/>
          </w:tcPr>
          <w:p w14:paraId="688ED161" w14:textId="77777777" w:rsidR="0034600E" w:rsidRPr="006A547B" w:rsidRDefault="0034600E" w:rsidP="00C94F43">
            <w:pPr>
              <w:ind w:left="108"/>
              <w:jc w:val="both"/>
            </w:pPr>
            <w:r w:rsidRPr="006A547B">
              <w:t xml:space="preserve">Ситуации конфликтов и </w:t>
            </w:r>
            <w:proofErr w:type="spellStart"/>
            <w:r w:rsidRPr="006A547B">
              <w:t>буллинга</w:t>
            </w:r>
            <w:proofErr w:type="spellEnd"/>
            <w:r w:rsidRPr="006A547B">
              <w:t xml:space="preserve"> в школе (по ответам обучающихся)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36488" w14:textId="002549D9" w:rsidR="0034600E" w:rsidRPr="006A547B" w:rsidRDefault="00D914FF" w:rsidP="00DE4B7E">
            <w:pPr>
              <w:jc w:val="center"/>
            </w:pPr>
            <w: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349DA1" w14:textId="77777777" w:rsidR="0034600E" w:rsidRPr="006A547B" w:rsidRDefault="0034600E" w:rsidP="00DE4B7E">
            <w:pPr>
              <w:ind w:left="70"/>
              <w:jc w:val="center"/>
            </w:pPr>
            <w:r w:rsidRPr="006A547B">
              <w:t>балл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01CBB" w14:textId="3A51282D" w:rsidR="0034600E" w:rsidRPr="006A547B" w:rsidRDefault="00D914FF" w:rsidP="00DE4B7E">
            <w:pPr>
              <w:ind w:left="104"/>
              <w:jc w:val="center"/>
            </w:pPr>
            <w:r>
              <w:t>низкая</w:t>
            </w:r>
          </w:p>
        </w:tc>
      </w:tr>
      <w:tr w:rsidR="0034600E" w:rsidRPr="006A547B" w14:paraId="1ACF6574" w14:textId="77777777" w:rsidTr="00BE229F">
        <w:trPr>
          <w:trHeight w:val="466"/>
        </w:trPr>
        <w:tc>
          <w:tcPr>
            <w:tcW w:w="568" w:type="dxa"/>
            <w:vMerge/>
            <w:shd w:val="clear" w:color="auto" w:fill="auto"/>
            <w:vAlign w:val="center"/>
          </w:tcPr>
          <w:p w14:paraId="604C2680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14:paraId="646DF4C2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68" w:type="dxa"/>
            <w:shd w:val="clear" w:color="auto" w:fill="auto"/>
          </w:tcPr>
          <w:p w14:paraId="6953A4C5" w14:textId="77777777" w:rsidR="0034600E" w:rsidRPr="006A547B" w:rsidRDefault="0034600E" w:rsidP="00C94F43">
            <w:pPr>
              <w:ind w:left="108"/>
              <w:jc w:val="both"/>
            </w:pPr>
            <w:r w:rsidRPr="006A547B">
              <w:t xml:space="preserve">Отношения в педагогическом коллективе </w:t>
            </w:r>
          </w:p>
          <w:p w14:paraId="48E501CB" w14:textId="77777777" w:rsidR="0034600E" w:rsidRPr="006A547B" w:rsidRDefault="0034600E" w:rsidP="00C94F43">
            <w:pPr>
              <w:ind w:left="108"/>
              <w:jc w:val="both"/>
            </w:pPr>
            <w:r w:rsidRPr="006A547B">
              <w:t xml:space="preserve">(по ответам учителей)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295A0" w14:textId="6FB6A2BA" w:rsidR="0034600E" w:rsidRPr="006A547B" w:rsidRDefault="00D914FF" w:rsidP="00DE4B7E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B2DC89" w14:textId="77777777" w:rsidR="0034600E" w:rsidRPr="006A547B" w:rsidRDefault="0034600E" w:rsidP="00DE4B7E">
            <w:pPr>
              <w:ind w:left="70"/>
              <w:jc w:val="center"/>
            </w:pPr>
            <w:r w:rsidRPr="006A547B">
              <w:t>балл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36391" w14:textId="27A7E987" w:rsidR="0034600E" w:rsidRPr="006A547B" w:rsidRDefault="00D914FF" w:rsidP="00DE4B7E">
            <w:pPr>
              <w:ind w:left="104"/>
              <w:jc w:val="center"/>
            </w:pPr>
            <w:r>
              <w:t>низкая</w:t>
            </w:r>
          </w:p>
        </w:tc>
      </w:tr>
      <w:tr w:rsidR="0034600E" w:rsidRPr="006A547B" w14:paraId="0BEEF60B" w14:textId="77777777" w:rsidTr="00BE229F">
        <w:trPr>
          <w:trHeight w:val="466"/>
        </w:trPr>
        <w:tc>
          <w:tcPr>
            <w:tcW w:w="568" w:type="dxa"/>
            <w:vMerge/>
            <w:shd w:val="clear" w:color="auto" w:fill="auto"/>
            <w:vAlign w:val="center"/>
          </w:tcPr>
          <w:p w14:paraId="2173DA53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14:paraId="748B6B0E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68" w:type="dxa"/>
            <w:shd w:val="clear" w:color="auto" w:fill="auto"/>
          </w:tcPr>
          <w:p w14:paraId="2396EE2D" w14:textId="77777777" w:rsidR="0034600E" w:rsidRPr="006A547B" w:rsidRDefault="0034600E" w:rsidP="00C94F43">
            <w:pPr>
              <w:ind w:left="108"/>
              <w:jc w:val="both"/>
            </w:pPr>
            <w:r w:rsidRPr="006A547B">
              <w:t xml:space="preserve">Доля обучающихся, столкнувшихся с несправедливым отношением учителей к себе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BF203" w14:textId="4C8DACBC" w:rsidR="0034600E" w:rsidRPr="006A547B" w:rsidRDefault="00D914FF" w:rsidP="00DE4B7E">
            <w:pPr>
              <w:jc w:val="center"/>
            </w:pPr>
            <w: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C049BC" w14:textId="77777777" w:rsidR="0034600E" w:rsidRPr="006A547B" w:rsidRDefault="0034600E" w:rsidP="00DE4B7E">
            <w:pPr>
              <w:ind w:left="182"/>
              <w:jc w:val="center"/>
            </w:pPr>
            <w:r w:rsidRPr="006A547B"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999D2" w14:textId="38C4B49D" w:rsidR="0034600E" w:rsidRPr="006A547B" w:rsidRDefault="00D914FF" w:rsidP="00DE4B7E">
            <w:pPr>
              <w:ind w:left="104"/>
              <w:jc w:val="center"/>
            </w:pPr>
            <w:r>
              <w:t>низкая</w:t>
            </w:r>
          </w:p>
        </w:tc>
      </w:tr>
      <w:tr w:rsidR="0034600E" w:rsidRPr="006A547B" w14:paraId="4BFD9A05" w14:textId="77777777" w:rsidTr="00C94F43">
        <w:trPr>
          <w:trHeight w:val="46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961B4EC" w14:textId="77777777" w:rsidR="0034600E" w:rsidRPr="006A547B" w:rsidRDefault="0034600E" w:rsidP="00DE4B7E">
            <w:pPr>
              <w:ind w:left="160"/>
            </w:pPr>
            <w:r w:rsidRPr="006A547B">
              <w:rPr>
                <w:b/>
              </w:rPr>
              <w:t>8</w:t>
            </w:r>
            <w:r w:rsidRPr="006A547B">
              <w:t xml:space="preserve">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14:paraId="6466B306" w14:textId="77777777" w:rsidR="0034600E" w:rsidRPr="006A547B" w:rsidRDefault="0034600E" w:rsidP="00DE4B7E">
            <w:r w:rsidRPr="006A547B">
              <w:rPr>
                <w:b/>
              </w:rPr>
              <w:t>Низкий уровень дисциплины в классе</w:t>
            </w:r>
            <w:r w:rsidRPr="006A547B">
              <w:t xml:space="preserve"> </w:t>
            </w:r>
          </w:p>
        </w:tc>
        <w:tc>
          <w:tcPr>
            <w:tcW w:w="3868" w:type="dxa"/>
            <w:shd w:val="clear" w:color="auto" w:fill="auto"/>
          </w:tcPr>
          <w:p w14:paraId="52EEDF98" w14:textId="77777777" w:rsidR="0034600E" w:rsidRPr="006A547B" w:rsidRDefault="0034600E" w:rsidP="00C94F43">
            <w:pPr>
              <w:ind w:left="108"/>
              <w:jc w:val="both"/>
            </w:pPr>
            <w:r w:rsidRPr="006A547B">
              <w:t xml:space="preserve">Частота нарушения дисциплины </w:t>
            </w:r>
          </w:p>
          <w:p w14:paraId="3104B212" w14:textId="77777777" w:rsidR="0034600E" w:rsidRPr="006A547B" w:rsidRDefault="0034600E" w:rsidP="00C94F43">
            <w:pPr>
              <w:ind w:left="108"/>
              <w:jc w:val="both"/>
            </w:pPr>
            <w:r w:rsidRPr="006A547B">
              <w:t xml:space="preserve">(по ответам обучающихся)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02CF1" w14:textId="0E988E56" w:rsidR="0034600E" w:rsidRPr="006A547B" w:rsidRDefault="009820A6" w:rsidP="00DE4B7E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38C934" w14:textId="77777777" w:rsidR="0034600E" w:rsidRPr="006A547B" w:rsidRDefault="0034600E" w:rsidP="00DE4B7E">
            <w:pPr>
              <w:ind w:left="70"/>
              <w:jc w:val="center"/>
            </w:pPr>
            <w:r w:rsidRPr="006A547B">
              <w:t>балл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BBDD0" w14:textId="6B2BE90D" w:rsidR="0034600E" w:rsidRPr="006A547B" w:rsidRDefault="009820A6" w:rsidP="00DE4B7E">
            <w:pPr>
              <w:ind w:left="104"/>
              <w:jc w:val="center"/>
            </w:pPr>
            <w:r>
              <w:t>низкая</w:t>
            </w:r>
          </w:p>
        </w:tc>
      </w:tr>
      <w:tr w:rsidR="0034600E" w:rsidRPr="006A547B" w14:paraId="506989C5" w14:textId="77777777" w:rsidTr="00C94F43">
        <w:trPr>
          <w:trHeight w:val="464"/>
        </w:trPr>
        <w:tc>
          <w:tcPr>
            <w:tcW w:w="568" w:type="dxa"/>
            <w:vMerge/>
            <w:shd w:val="clear" w:color="auto" w:fill="auto"/>
            <w:vAlign w:val="center"/>
          </w:tcPr>
          <w:p w14:paraId="5B0A9A44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14:paraId="40CD047C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68" w:type="dxa"/>
            <w:shd w:val="clear" w:color="auto" w:fill="auto"/>
          </w:tcPr>
          <w:p w14:paraId="1431E476" w14:textId="77777777" w:rsidR="0034600E" w:rsidRPr="006A547B" w:rsidRDefault="0034600E" w:rsidP="00C94F43">
            <w:pPr>
              <w:ind w:left="108"/>
              <w:jc w:val="both"/>
            </w:pPr>
            <w:r w:rsidRPr="006A547B">
              <w:t xml:space="preserve">Оценка уровня дисциплины в школе (по ответам учителей)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64D6B" w14:textId="1DBDC8E5" w:rsidR="0034600E" w:rsidRPr="006A547B" w:rsidRDefault="00C94F43" w:rsidP="00DE4B7E">
            <w:pPr>
              <w:jc w:val="center"/>
            </w:pPr>
            <w:r>
              <w:t>2</w:t>
            </w:r>
            <w:r w:rsidR="009820A6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A4F7CF" w14:textId="77777777" w:rsidR="0034600E" w:rsidRPr="006A547B" w:rsidRDefault="0034600E" w:rsidP="00DE4B7E">
            <w:pPr>
              <w:ind w:left="70"/>
              <w:jc w:val="center"/>
            </w:pPr>
            <w:r w:rsidRPr="006A547B">
              <w:t>балл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3964B" w14:textId="7E9A7CBF" w:rsidR="0034600E" w:rsidRPr="006A547B" w:rsidRDefault="00C94F43" w:rsidP="00DE4B7E">
            <w:pPr>
              <w:ind w:left="104"/>
              <w:jc w:val="center"/>
            </w:pPr>
            <w:r>
              <w:t>низкая</w:t>
            </w:r>
          </w:p>
        </w:tc>
      </w:tr>
      <w:tr w:rsidR="0034600E" w:rsidRPr="006A547B" w14:paraId="5F9DE18F" w14:textId="77777777" w:rsidTr="009820A6">
        <w:trPr>
          <w:trHeight w:val="235"/>
        </w:trPr>
        <w:tc>
          <w:tcPr>
            <w:tcW w:w="568" w:type="dxa"/>
            <w:vMerge w:val="restart"/>
            <w:shd w:val="clear" w:color="auto" w:fill="FFFF00"/>
            <w:vAlign w:val="center"/>
          </w:tcPr>
          <w:p w14:paraId="7BD73230" w14:textId="77777777" w:rsidR="0034600E" w:rsidRPr="006A547B" w:rsidRDefault="0034600E" w:rsidP="00DE4B7E">
            <w:pPr>
              <w:ind w:left="160"/>
            </w:pPr>
            <w:r w:rsidRPr="006A547B">
              <w:rPr>
                <w:b/>
              </w:rPr>
              <w:t>9</w:t>
            </w:r>
            <w:r w:rsidRPr="006A547B">
              <w:t xml:space="preserve"> </w:t>
            </w:r>
          </w:p>
        </w:tc>
        <w:tc>
          <w:tcPr>
            <w:tcW w:w="1940" w:type="dxa"/>
            <w:vMerge w:val="restart"/>
            <w:shd w:val="clear" w:color="auto" w:fill="FFFF00"/>
            <w:vAlign w:val="center"/>
          </w:tcPr>
          <w:p w14:paraId="09AD63A9" w14:textId="77777777" w:rsidR="0034600E" w:rsidRPr="006A547B" w:rsidRDefault="0034600E" w:rsidP="00DE4B7E">
            <w:r w:rsidRPr="006A547B">
              <w:rPr>
                <w:b/>
              </w:rPr>
              <w:t>Высокая доля обучающихся с рисками учебной неуспешности</w:t>
            </w:r>
            <w:r w:rsidRPr="006A547B">
              <w:t xml:space="preserve"> </w:t>
            </w:r>
          </w:p>
        </w:tc>
        <w:tc>
          <w:tcPr>
            <w:tcW w:w="3868" w:type="dxa"/>
            <w:shd w:val="clear" w:color="auto" w:fill="FFFF00"/>
          </w:tcPr>
          <w:p w14:paraId="5BD50690" w14:textId="77777777" w:rsidR="0034600E" w:rsidRPr="006A547B" w:rsidRDefault="0034600E" w:rsidP="00C94F43">
            <w:pPr>
              <w:ind w:left="108"/>
              <w:jc w:val="both"/>
            </w:pPr>
            <w:r w:rsidRPr="006A547B">
              <w:t xml:space="preserve">Доля обучающихся с низким индексом ESCS 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66996AF" w14:textId="69CF8586" w:rsidR="0034600E" w:rsidRPr="006A547B" w:rsidRDefault="00CD1B6C" w:rsidP="00DE4B7E">
            <w:pPr>
              <w:jc w:val="center"/>
            </w:pPr>
            <w:r>
              <w:t>30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BC67F47" w14:textId="77777777" w:rsidR="0034600E" w:rsidRPr="006A547B" w:rsidRDefault="0034600E" w:rsidP="00DE4B7E">
            <w:pPr>
              <w:ind w:left="182"/>
              <w:jc w:val="center"/>
            </w:pPr>
            <w:r w:rsidRPr="006A547B">
              <w:t>%</w:t>
            </w:r>
          </w:p>
        </w:tc>
        <w:tc>
          <w:tcPr>
            <w:tcW w:w="1134" w:type="dxa"/>
            <w:shd w:val="clear" w:color="auto" w:fill="FFFF00"/>
          </w:tcPr>
          <w:p w14:paraId="390DC07A" w14:textId="2C2125AC" w:rsidR="0034600E" w:rsidRPr="006A547B" w:rsidRDefault="00225C4D" w:rsidP="00DE4B7E">
            <w:pPr>
              <w:ind w:left="58"/>
              <w:jc w:val="center"/>
            </w:pPr>
            <w:r>
              <w:t>средняя</w:t>
            </w:r>
          </w:p>
        </w:tc>
      </w:tr>
      <w:tr w:rsidR="0034600E" w:rsidRPr="006A547B" w14:paraId="37B0FA63" w14:textId="77777777" w:rsidTr="009820A6">
        <w:trPr>
          <w:trHeight w:val="696"/>
        </w:trPr>
        <w:tc>
          <w:tcPr>
            <w:tcW w:w="568" w:type="dxa"/>
            <w:vMerge/>
            <w:shd w:val="clear" w:color="auto" w:fill="FFFF00"/>
            <w:vAlign w:val="center"/>
          </w:tcPr>
          <w:p w14:paraId="46E3119A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0" w:type="dxa"/>
            <w:vMerge/>
            <w:shd w:val="clear" w:color="auto" w:fill="FFFF00"/>
            <w:vAlign w:val="center"/>
          </w:tcPr>
          <w:p w14:paraId="102714F1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68" w:type="dxa"/>
            <w:shd w:val="clear" w:color="auto" w:fill="FFFF00"/>
          </w:tcPr>
          <w:p w14:paraId="465B2CC7" w14:textId="07B0A3A7" w:rsidR="0034600E" w:rsidRPr="006A547B" w:rsidRDefault="0034600E" w:rsidP="00C94F43">
            <w:pPr>
              <w:ind w:left="108"/>
              <w:jc w:val="both"/>
            </w:pPr>
            <w:r w:rsidRPr="006A547B">
              <w:t>Доля обучающихся, котор</w:t>
            </w:r>
            <w:r w:rsidR="00C94F43">
              <w:t>о</w:t>
            </w:r>
            <w:r w:rsidRPr="006A547B">
              <w:t xml:space="preserve">м учителя рекомендуют дополнительные занятия с целью ликвидации отставания от учебной программы 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32D1B638" w14:textId="31F7B84C" w:rsidR="0034600E" w:rsidRPr="006A547B" w:rsidRDefault="009820A6" w:rsidP="00DE4B7E">
            <w:pPr>
              <w:jc w:val="center"/>
            </w:pPr>
            <w:r>
              <w:t>25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324859B6" w14:textId="77777777" w:rsidR="0034600E" w:rsidRPr="006A547B" w:rsidRDefault="0034600E" w:rsidP="00DE4B7E">
            <w:pPr>
              <w:ind w:left="182"/>
              <w:jc w:val="center"/>
            </w:pPr>
            <w:r w:rsidRPr="006A547B">
              <w:t>%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CA66D04" w14:textId="7B20EA05" w:rsidR="0034600E" w:rsidRPr="006A547B" w:rsidRDefault="009820A6" w:rsidP="00DE4B7E">
            <w:pPr>
              <w:ind w:left="58"/>
              <w:jc w:val="center"/>
            </w:pPr>
            <w:bookmarkStart w:id="2" w:name="_heading=h.3znysh7" w:colFirst="0" w:colLast="0"/>
            <w:bookmarkEnd w:id="2"/>
            <w:r>
              <w:t>средняя</w:t>
            </w:r>
          </w:p>
        </w:tc>
      </w:tr>
      <w:tr w:rsidR="0034600E" w:rsidRPr="006A547B" w14:paraId="266B3424" w14:textId="77777777" w:rsidTr="00E27EBC">
        <w:trPr>
          <w:trHeight w:val="464"/>
        </w:trPr>
        <w:tc>
          <w:tcPr>
            <w:tcW w:w="568" w:type="dxa"/>
            <w:vMerge w:val="restart"/>
            <w:shd w:val="clear" w:color="auto" w:fill="FFFF00"/>
            <w:vAlign w:val="center"/>
          </w:tcPr>
          <w:p w14:paraId="1B8269D4" w14:textId="77777777" w:rsidR="0034600E" w:rsidRPr="006A547B" w:rsidRDefault="0034600E" w:rsidP="00DE4B7E">
            <w:pPr>
              <w:ind w:left="112"/>
            </w:pPr>
            <w:r w:rsidRPr="006A547B">
              <w:rPr>
                <w:b/>
              </w:rPr>
              <w:t>10</w:t>
            </w:r>
            <w:r w:rsidRPr="006A547B">
              <w:t xml:space="preserve"> </w:t>
            </w:r>
          </w:p>
        </w:tc>
        <w:tc>
          <w:tcPr>
            <w:tcW w:w="1940" w:type="dxa"/>
            <w:vMerge w:val="restart"/>
            <w:shd w:val="clear" w:color="auto" w:fill="FFFF00"/>
            <w:vAlign w:val="center"/>
          </w:tcPr>
          <w:p w14:paraId="7522B6E4" w14:textId="77777777" w:rsidR="0034600E" w:rsidRPr="006A547B" w:rsidRDefault="0034600E" w:rsidP="00DE4B7E">
            <w:r w:rsidRPr="006A547B">
              <w:rPr>
                <w:b/>
              </w:rPr>
              <w:t>Низкий уровень вовлеченности родителей</w:t>
            </w:r>
            <w:r w:rsidRPr="006A547B">
              <w:t xml:space="preserve"> </w:t>
            </w:r>
          </w:p>
        </w:tc>
        <w:tc>
          <w:tcPr>
            <w:tcW w:w="3868" w:type="dxa"/>
            <w:shd w:val="clear" w:color="auto" w:fill="FFFF00"/>
          </w:tcPr>
          <w:p w14:paraId="4FCF309A" w14:textId="77777777" w:rsidR="0034600E" w:rsidRPr="006A547B" w:rsidRDefault="0034600E" w:rsidP="00C94F43">
            <w:pPr>
              <w:ind w:left="108"/>
              <w:jc w:val="both"/>
            </w:pPr>
            <w:r w:rsidRPr="006A547B">
              <w:t xml:space="preserve">Степень незаинтересованности учебным процессом со стороны родителей 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5A8873D0" w14:textId="6D2C6071" w:rsidR="0034600E" w:rsidRPr="006A547B" w:rsidRDefault="00CD1B6C" w:rsidP="00DE4B7E">
            <w:pPr>
              <w:jc w:val="center"/>
            </w:pPr>
            <w:r>
              <w:t>30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3FCFD3AB" w14:textId="77777777" w:rsidR="0034600E" w:rsidRPr="006A547B" w:rsidRDefault="0034600E" w:rsidP="00DE4B7E">
            <w:pPr>
              <w:ind w:left="182"/>
              <w:jc w:val="center"/>
            </w:pPr>
            <w:r w:rsidRPr="006A547B">
              <w:t>%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2F8308C" w14:textId="2E3AF6AC" w:rsidR="0034600E" w:rsidRPr="006A547B" w:rsidRDefault="00CD1B6C" w:rsidP="00DE4B7E">
            <w:pPr>
              <w:ind w:left="104"/>
              <w:jc w:val="center"/>
            </w:pPr>
            <w:r>
              <w:t>средняя</w:t>
            </w:r>
          </w:p>
        </w:tc>
      </w:tr>
      <w:tr w:rsidR="0034600E" w:rsidRPr="006A547B" w14:paraId="52E7C515" w14:textId="77777777" w:rsidTr="00E27EBC">
        <w:trPr>
          <w:trHeight w:val="250"/>
        </w:trPr>
        <w:tc>
          <w:tcPr>
            <w:tcW w:w="568" w:type="dxa"/>
            <w:vMerge/>
            <w:shd w:val="clear" w:color="auto" w:fill="FFFF00"/>
            <w:vAlign w:val="center"/>
          </w:tcPr>
          <w:p w14:paraId="79BC1547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0" w:type="dxa"/>
            <w:vMerge/>
            <w:shd w:val="clear" w:color="auto" w:fill="FFFF00"/>
            <w:vAlign w:val="center"/>
          </w:tcPr>
          <w:p w14:paraId="3F893A95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68" w:type="dxa"/>
            <w:shd w:val="clear" w:color="auto" w:fill="FFFF00"/>
          </w:tcPr>
          <w:p w14:paraId="0E992E4A" w14:textId="77777777" w:rsidR="0034600E" w:rsidRPr="006A547B" w:rsidRDefault="0034600E" w:rsidP="00C94F43">
            <w:pPr>
              <w:ind w:left="108"/>
              <w:jc w:val="both"/>
            </w:pPr>
            <w:r w:rsidRPr="006A547B">
              <w:t xml:space="preserve">Проявление родителями поддержки детей в учебе 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25917D4A" w14:textId="5B90D557" w:rsidR="0034600E" w:rsidRPr="006A547B" w:rsidRDefault="00E27EBC" w:rsidP="00DE4B7E">
            <w:pPr>
              <w:jc w:val="center"/>
            </w:pPr>
            <w:r>
              <w:t>40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59804065" w14:textId="77777777" w:rsidR="0034600E" w:rsidRPr="006A547B" w:rsidRDefault="0034600E" w:rsidP="00DE4B7E">
            <w:pPr>
              <w:ind w:left="70"/>
              <w:jc w:val="center"/>
            </w:pPr>
            <w:r w:rsidRPr="006A547B">
              <w:t>балл</w:t>
            </w:r>
          </w:p>
        </w:tc>
        <w:tc>
          <w:tcPr>
            <w:tcW w:w="1134" w:type="dxa"/>
            <w:shd w:val="clear" w:color="auto" w:fill="FFFF00"/>
          </w:tcPr>
          <w:p w14:paraId="28334B98" w14:textId="79CDA3DD" w:rsidR="0034600E" w:rsidRPr="006A547B" w:rsidRDefault="00E27EBC" w:rsidP="00DE4B7E">
            <w:pPr>
              <w:ind w:left="104"/>
              <w:jc w:val="center"/>
            </w:pPr>
            <w:r>
              <w:t>средняя</w:t>
            </w:r>
          </w:p>
        </w:tc>
      </w:tr>
      <w:tr w:rsidR="0034600E" w:rsidRPr="006A547B" w14:paraId="7DA44C96" w14:textId="77777777" w:rsidTr="00E27EBC">
        <w:trPr>
          <w:trHeight w:val="466"/>
        </w:trPr>
        <w:tc>
          <w:tcPr>
            <w:tcW w:w="568" w:type="dxa"/>
            <w:vMerge/>
            <w:shd w:val="clear" w:color="auto" w:fill="FFFF00"/>
            <w:vAlign w:val="center"/>
          </w:tcPr>
          <w:p w14:paraId="20809FAE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0" w:type="dxa"/>
            <w:vMerge/>
            <w:shd w:val="clear" w:color="auto" w:fill="FFFF00"/>
            <w:vAlign w:val="center"/>
          </w:tcPr>
          <w:p w14:paraId="017AA304" w14:textId="77777777" w:rsidR="0034600E" w:rsidRPr="006A547B" w:rsidRDefault="0034600E" w:rsidP="00DE4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68" w:type="dxa"/>
            <w:shd w:val="clear" w:color="auto" w:fill="FFFF00"/>
          </w:tcPr>
          <w:p w14:paraId="58CC8AE5" w14:textId="77777777" w:rsidR="0034600E" w:rsidRPr="006A547B" w:rsidRDefault="0034600E" w:rsidP="00C94F43">
            <w:pPr>
              <w:ind w:left="108"/>
              <w:jc w:val="both"/>
            </w:pPr>
            <w:r w:rsidRPr="006A547B">
              <w:t xml:space="preserve">Доля родителей, регулярно посещающих родительские собрания 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39F9671B" w14:textId="1DD77639" w:rsidR="0034600E" w:rsidRPr="006A547B" w:rsidRDefault="00E27EBC" w:rsidP="00DE4B7E">
            <w:pPr>
              <w:jc w:val="center"/>
            </w:pPr>
            <w:r>
              <w:t>70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FF55C0A" w14:textId="77777777" w:rsidR="0034600E" w:rsidRPr="006A547B" w:rsidRDefault="0034600E" w:rsidP="00DE4B7E">
            <w:pPr>
              <w:ind w:left="182"/>
              <w:jc w:val="center"/>
            </w:pPr>
            <w:r w:rsidRPr="006A547B">
              <w:t>%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2D8AE51" w14:textId="1BBD4244" w:rsidR="0034600E" w:rsidRPr="006A547B" w:rsidRDefault="00E27EBC" w:rsidP="00DE4B7E">
            <w:pPr>
              <w:ind w:left="104"/>
              <w:jc w:val="center"/>
            </w:pPr>
            <w:r>
              <w:t>средняя</w:t>
            </w:r>
          </w:p>
        </w:tc>
      </w:tr>
    </w:tbl>
    <w:p w14:paraId="231B1DBD" w14:textId="77777777" w:rsidR="0034600E" w:rsidRPr="006A547B" w:rsidRDefault="0034600E" w:rsidP="0034600E"/>
    <w:p w14:paraId="6250B041" w14:textId="77777777" w:rsidR="0034600E" w:rsidRPr="006A547B" w:rsidRDefault="0034600E" w:rsidP="0034600E">
      <w:pPr>
        <w:tabs>
          <w:tab w:val="left" w:pos="6555"/>
        </w:tabs>
        <w:rPr>
          <w:sz w:val="28"/>
          <w:szCs w:val="28"/>
        </w:rPr>
      </w:pPr>
    </w:p>
    <w:p w14:paraId="0A3A4B70" w14:textId="4192325F" w:rsidR="009B5E8F" w:rsidRDefault="009B5E8F" w:rsidP="00AA07FE">
      <w:pPr>
        <w:spacing w:after="160" w:line="259" w:lineRule="auto"/>
        <w:rPr>
          <w:w w:val="105"/>
          <w:lang w:bidi="ru-RU"/>
        </w:rPr>
      </w:pPr>
    </w:p>
    <w:sectPr w:rsidR="009B5E8F" w:rsidSect="0034600E">
      <w:pgSz w:w="11906" w:h="16838"/>
      <w:pgMar w:top="851" w:right="70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7DCB"/>
    <w:multiLevelType w:val="hybridMultilevel"/>
    <w:tmpl w:val="200A8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ED04DF"/>
    <w:multiLevelType w:val="hybridMultilevel"/>
    <w:tmpl w:val="200A8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591764"/>
    <w:multiLevelType w:val="hybridMultilevel"/>
    <w:tmpl w:val="FED4BB28"/>
    <w:lvl w:ilvl="0" w:tplc="9120155E">
      <w:start w:val="9"/>
      <w:numFmt w:val="bullet"/>
      <w:lvlText w:val="–"/>
      <w:lvlJc w:val="left"/>
      <w:pPr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14"/>
    <w:rsid w:val="0001389C"/>
    <w:rsid w:val="00024821"/>
    <w:rsid w:val="000E1214"/>
    <w:rsid w:val="00100EDD"/>
    <w:rsid w:val="00164026"/>
    <w:rsid w:val="00225C4D"/>
    <w:rsid w:val="00231322"/>
    <w:rsid w:val="00244513"/>
    <w:rsid w:val="00273810"/>
    <w:rsid w:val="002A6262"/>
    <w:rsid w:val="0034600E"/>
    <w:rsid w:val="00387ABA"/>
    <w:rsid w:val="003A6CA9"/>
    <w:rsid w:val="003B30B2"/>
    <w:rsid w:val="003F6B7B"/>
    <w:rsid w:val="00412FDD"/>
    <w:rsid w:val="00500ACA"/>
    <w:rsid w:val="00570BFF"/>
    <w:rsid w:val="00652E81"/>
    <w:rsid w:val="006B1405"/>
    <w:rsid w:val="006F48C1"/>
    <w:rsid w:val="006F7F55"/>
    <w:rsid w:val="00717ECC"/>
    <w:rsid w:val="00727692"/>
    <w:rsid w:val="007403EF"/>
    <w:rsid w:val="00750B74"/>
    <w:rsid w:val="00771188"/>
    <w:rsid w:val="00773B11"/>
    <w:rsid w:val="00780B81"/>
    <w:rsid w:val="0078140E"/>
    <w:rsid w:val="007827D6"/>
    <w:rsid w:val="007B7510"/>
    <w:rsid w:val="008837C6"/>
    <w:rsid w:val="008A225B"/>
    <w:rsid w:val="008B0F15"/>
    <w:rsid w:val="009021B8"/>
    <w:rsid w:val="00946F26"/>
    <w:rsid w:val="009820A6"/>
    <w:rsid w:val="009B5E8F"/>
    <w:rsid w:val="009D51B4"/>
    <w:rsid w:val="009E42E0"/>
    <w:rsid w:val="00A6302D"/>
    <w:rsid w:val="00AA07FE"/>
    <w:rsid w:val="00AF5771"/>
    <w:rsid w:val="00B33057"/>
    <w:rsid w:val="00B824FE"/>
    <w:rsid w:val="00BA533C"/>
    <w:rsid w:val="00BC390C"/>
    <w:rsid w:val="00BE229F"/>
    <w:rsid w:val="00C124A4"/>
    <w:rsid w:val="00C52AEA"/>
    <w:rsid w:val="00C87938"/>
    <w:rsid w:val="00C94F43"/>
    <w:rsid w:val="00CA454B"/>
    <w:rsid w:val="00CD1B6C"/>
    <w:rsid w:val="00CF1D3D"/>
    <w:rsid w:val="00D55976"/>
    <w:rsid w:val="00D813DF"/>
    <w:rsid w:val="00D914FF"/>
    <w:rsid w:val="00DA2F33"/>
    <w:rsid w:val="00DA4F83"/>
    <w:rsid w:val="00E17615"/>
    <w:rsid w:val="00E27EBC"/>
    <w:rsid w:val="00E6143E"/>
    <w:rsid w:val="00EB509D"/>
    <w:rsid w:val="00F65A3D"/>
    <w:rsid w:val="00F73F40"/>
    <w:rsid w:val="00F95370"/>
    <w:rsid w:val="00FA13C6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1A99"/>
  <w15:chartTrackingRefBased/>
  <w15:docId w15:val="{88CE4E6A-A60E-42F3-8CE4-49C5BC1E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140E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781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uiPriority w:val="99"/>
    <w:rsid w:val="0078140E"/>
    <w:rPr>
      <w:color w:val="0000FF"/>
      <w:u w:val="single"/>
    </w:rPr>
  </w:style>
  <w:style w:type="table" w:styleId="a6">
    <w:name w:val="Table Grid"/>
    <w:basedOn w:val="a1"/>
    <w:uiPriority w:val="39"/>
    <w:rsid w:val="007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aliases w:val="текст"/>
    <w:link w:val="a8"/>
    <w:uiPriority w:val="1"/>
    <w:qFormat/>
    <w:rsid w:val="007814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екст Знак"/>
    <w:link w:val="a7"/>
    <w:uiPriority w:val="1"/>
    <w:locked/>
    <w:rsid w:val="0078140E"/>
    <w:rPr>
      <w:rFonts w:ascii="Calibri" w:eastAsia="Calibri" w:hAnsi="Calibri" w:cs="Times New Roman"/>
    </w:rPr>
  </w:style>
  <w:style w:type="paragraph" w:customStyle="1" w:styleId="1">
    <w:name w:val="Без интервала1"/>
    <w:uiPriority w:val="1"/>
    <w:qFormat/>
    <w:rsid w:val="0078140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71188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412FDD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E6143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E6143E"/>
    <w:rPr>
      <w:b/>
      <w:bCs/>
    </w:rPr>
  </w:style>
  <w:style w:type="paragraph" w:customStyle="1" w:styleId="Default">
    <w:name w:val="Default"/>
    <w:rsid w:val="009E4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6"/>
    <w:uiPriority w:val="39"/>
    <w:rsid w:val="00CA454B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unhideWhenUsed/>
    <w:rsid w:val="00231322"/>
    <w:rPr>
      <w:rFonts w:ascii="Tahoma" w:hAnsi="Tahoma" w:cs="Tahoma"/>
      <w:spacing w:val="20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231322"/>
    <w:rPr>
      <w:rFonts w:ascii="Tahoma" w:eastAsia="Times New Roman" w:hAnsi="Tahoma" w:cs="Tahoma"/>
      <w:spacing w:val="20"/>
      <w:sz w:val="16"/>
      <w:szCs w:val="16"/>
      <w:lang w:eastAsia="ru-RU"/>
    </w:rPr>
  </w:style>
  <w:style w:type="character" w:customStyle="1" w:styleId="docdata">
    <w:name w:val="docdata"/>
    <w:aliases w:val="docy,v5,1538,bqiaagaaeyqcaaagiaiaaanoawaabxydaaaaaaaaaaaaaaaaaaaaaaaaaaaaaaaaaaaaaaaaaaaaaaaaaaaaaaaaaaaaaaaaaaaaaaaaaaaaaaaaaaaaaaaaaaaaaaaaaaaaaaaaaaaaaaaaaaaaaaaaaaaaaaaaaaaaaaaaaaaaaaaaaaaaaaaaaaaaaaaaaaaaaaaaaaaaaaaaaaaaaaaaaaaaaaaaaaaaaaaa"/>
    <w:basedOn w:val="a0"/>
    <w:rsid w:val="00346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Media/Default/Documents/500/Metodica_500.pdf" TargetMode="External"/><Relationship Id="rId13" Type="http://schemas.openxmlformats.org/officeDocument/2006/relationships/hyperlink" Target="https://fioco.ru/Media/Default/Documents/500/Metodica_500.pdf" TargetMode="External"/><Relationship Id="rId18" Type="http://schemas.openxmlformats.org/officeDocument/2006/relationships/hyperlink" Target="https://fioco.ru/Media/Default/Documents/500/Metodica_500.pdf" TargetMode="External"/><Relationship Id="rId26" Type="http://schemas.openxmlformats.org/officeDocument/2006/relationships/hyperlink" Target="https://fioco.ru/Media/Default/Documents/500/Metodica_500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fioco.ru/Media/Default/Documents/500/Metodica_500.pdf" TargetMode="External"/><Relationship Id="rId34" Type="http://schemas.openxmlformats.org/officeDocument/2006/relationships/hyperlink" Target="https://fioco.ru/antirisk" TargetMode="External"/><Relationship Id="rId7" Type="http://schemas.openxmlformats.org/officeDocument/2006/relationships/hyperlink" Target="https://fioco.ru/Media/Default/Documents/500/Metodica_500.pdf" TargetMode="External"/><Relationship Id="rId12" Type="http://schemas.openxmlformats.org/officeDocument/2006/relationships/hyperlink" Target="https://fioco.ru/Media/Default/Documents/500/Metodica_500.pdf" TargetMode="External"/><Relationship Id="rId17" Type="http://schemas.openxmlformats.org/officeDocument/2006/relationships/hyperlink" Target="https://fioco.ru/Media/Default/Documents/500/Metodica_500.pdf" TargetMode="External"/><Relationship Id="rId25" Type="http://schemas.openxmlformats.org/officeDocument/2006/relationships/hyperlink" Target="https://fioco.ru/Media/Default/Documents/500/Metodica_500.pdf" TargetMode="External"/><Relationship Id="rId33" Type="http://schemas.openxmlformats.org/officeDocument/2006/relationships/hyperlink" Target="https://fioco.ru/Media/Default/Documents/500/Metodica_500.pd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ioco.ru/Media/Default/Documents/500/Metodica_500.pdf" TargetMode="External"/><Relationship Id="rId20" Type="http://schemas.openxmlformats.org/officeDocument/2006/relationships/hyperlink" Target="https://fioco.ru/Media/Default/Documents/500/Metodica_500.pdf" TargetMode="External"/><Relationship Id="rId29" Type="http://schemas.openxmlformats.org/officeDocument/2006/relationships/hyperlink" Target="https://fioco.ru/Media/Default/Documents/500/Metodica_500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ioco.ru/Media/Default/Documents/500/Metodica_500.pdf" TargetMode="External"/><Relationship Id="rId11" Type="http://schemas.openxmlformats.org/officeDocument/2006/relationships/hyperlink" Target="https://fioco.ru/Media/Default/Documents/500/Metodica_500.pdf" TargetMode="External"/><Relationship Id="rId24" Type="http://schemas.openxmlformats.org/officeDocument/2006/relationships/hyperlink" Target="https://fioco.ru/Media/Default/Documents/500/Metodica_500.pdf" TargetMode="External"/><Relationship Id="rId32" Type="http://schemas.openxmlformats.org/officeDocument/2006/relationships/hyperlink" Target="https://fioco.ru/Media/Default/Documents/500/Metodica_500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ioco.ru/Media/Default/Documents/500/Metodica_500.pdf" TargetMode="External"/><Relationship Id="rId23" Type="http://schemas.openxmlformats.org/officeDocument/2006/relationships/hyperlink" Target="https://fioco.ru/Media/Default/Documents/500/Metodica_500.pdf" TargetMode="External"/><Relationship Id="rId28" Type="http://schemas.openxmlformats.org/officeDocument/2006/relationships/hyperlink" Target="https://fioco.ru/Media/Default/Documents/500/Metodica_500.pdf" TargetMode="External"/><Relationship Id="rId36" Type="http://schemas.openxmlformats.org/officeDocument/2006/relationships/hyperlink" Target="https://cloud.mail.ru/public/P3Ry/YR9HwFYk3" TargetMode="External"/><Relationship Id="rId10" Type="http://schemas.openxmlformats.org/officeDocument/2006/relationships/hyperlink" Target="https://fioco.ru/Media/Default/Documents/500/Metodica_500.pdf" TargetMode="External"/><Relationship Id="rId19" Type="http://schemas.openxmlformats.org/officeDocument/2006/relationships/hyperlink" Target="https://fioco.ru/Media/Default/Documents/500/Metodica_500.pdf" TargetMode="External"/><Relationship Id="rId31" Type="http://schemas.openxmlformats.org/officeDocument/2006/relationships/hyperlink" Target="https://fioco.ru/Media/Default/Documents/500/Metodica_50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Media/Default/Documents/500/Metodica_500.pdf" TargetMode="External"/><Relationship Id="rId14" Type="http://schemas.openxmlformats.org/officeDocument/2006/relationships/hyperlink" Target="https://fioco.ru/Media/Default/Documents/500/Metodica_500.pdf" TargetMode="External"/><Relationship Id="rId22" Type="http://schemas.openxmlformats.org/officeDocument/2006/relationships/hyperlink" Target="https://fioco.ru/Media/Default/Documents/500/Metodica_500.pdf" TargetMode="External"/><Relationship Id="rId27" Type="http://schemas.openxmlformats.org/officeDocument/2006/relationships/hyperlink" Target="https://fioco.ru/Media/Default/Documents/500/Metodica_500.pdf" TargetMode="External"/><Relationship Id="rId30" Type="http://schemas.openxmlformats.org/officeDocument/2006/relationships/hyperlink" Target="https://fioco.ru/Media/Default/Documents/500/Metodica_500.pdf" TargetMode="External"/><Relationship Id="rId35" Type="http://schemas.openxmlformats.org/officeDocument/2006/relationships/hyperlink" Target="https://fioco.ru/antiri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787E-250F-420C-A52A-5AD3E7E0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 Институт развития образования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Михайловна Ерышева</dc:creator>
  <cp:keywords/>
  <dc:description/>
  <cp:lastModifiedBy>Алёна Сочинская</cp:lastModifiedBy>
  <cp:revision>4</cp:revision>
  <cp:lastPrinted>2023-02-28T11:42:00Z</cp:lastPrinted>
  <dcterms:created xsi:type="dcterms:W3CDTF">2023-03-03T10:51:00Z</dcterms:created>
  <dcterms:modified xsi:type="dcterms:W3CDTF">2023-03-04T06:13:00Z</dcterms:modified>
</cp:coreProperties>
</file>